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9286" w14:textId="77777777" w:rsidR="00490EE6" w:rsidRPr="00490EE6" w:rsidRDefault="00490EE6" w:rsidP="007F7720">
      <w:pPr>
        <w:shd w:val="clear" w:color="auto" w:fill="FEFEFE"/>
        <w:spacing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Политика в отношении обработки персональных данных</w:t>
      </w:r>
    </w:p>
    <w:p w14:paraId="3ED1EF87" w14:textId="77777777" w:rsidR="00490EE6" w:rsidRPr="00490EE6" w:rsidRDefault="00490EE6" w:rsidP="007F7720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1. Общие положения</w:t>
      </w:r>
    </w:p>
    <w:p w14:paraId="16DEE783" w14:textId="14492AFD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"ВИРТУ </w:t>
      </w:r>
      <w:r w:rsid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СИСТЕМС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" (далее — Оператор).</w:t>
      </w:r>
    </w:p>
    <w:p w14:paraId="00643B6D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04865DE" w14:textId="4EED299E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5" w:history="1">
        <w:r w:rsidR="001F2770">
          <w:rPr>
            <w:rStyle w:val="a4"/>
          </w:rPr>
          <w:t>https://virtusystems.ru</w:t>
        </w:r>
      </w:hyperlink>
      <w:r w:rsidR="00D2151C">
        <w:t xml:space="preserve"> </w:t>
      </w:r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 его 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субдоменах</w:t>
      </w:r>
      <w:proofErr w:type="spellEnd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поддоменах</w:t>
      </w:r>
      <w:proofErr w:type="spell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478C201" w14:textId="77777777" w:rsidR="00490EE6" w:rsidRPr="00490EE6" w:rsidRDefault="00490EE6" w:rsidP="007F7720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2. Основные понятия, используемые в Политике</w:t>
      </w:r>
    </w:p>
    <w:p w14:paraId="77B765B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51C731D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61D0F7A0" w14:textId="09EAB151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6" w:history="1">
        <w:r w:rsidR="001F2770">
          <w:rPr>
            <w:rStyle w:val="a4"/>
          </w:rPr>
          <w:t>https://virtusystems.ru</w:t>
        </w:r>
      </w:hyperlink>
      <w:r w:rsidR="00D2151C">
        <w:t xml:space="preserve"> </w:t>
      </w:r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 его 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субдоменах</w:t>
      </w:r>
      <w:proofErr w:type="spellEnd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поддоменах</w:t>
      </w:r>
      <w:proofErr w:type="spell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8B89722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C8ABD4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18D3DE5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28C2487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75621A92" w14:textId="4321419A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7" w:history="1">
        <w:r w:rsidR="001F2770">
          <w:rPr>
            <w:rStyle w:val="a4"/>
          </w:rPr>
          <w:t>https://virtusystems.ru</w:t>
        </w:r>
      </w:hyperlink>
      <w:r w:rsidR="00D2151C">
        <w:t xml:space="preserve"> </w:t>
      </w:r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 его 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субдоменов</w:t>
      </w:r>
      <w:proofErr w:type="spellEnd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поддоменов</w:t>
      </w:r>
      <w:proofErr w:type="spell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4FA23BFA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DE3BB77" w14:textId="337B0ED8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2.10. Пользователь — любой посетитель веб-сайта </w:t>
      </w:r>
      <w:hyperlink r:id="rId8" w:history="1">
        <w:r w:rsidR="001F2770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https://virtusystems.ru</w:t>
        </w:r>
      </w:hyperlink>
      <w:r w:rsidR="00D2151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и его 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субдоменов</w:t>
      </w:r>
      <w:proofErr w:type="spellEnd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="007F7720" w:rsidRPr="00364BC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поддоменов</w:t>
      </w:r>
      <w:proofErr w:type="spell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449B8F4F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1ED5A3B1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04F5768D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7D1AA01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173DDB4" w14:textId="77777777" w:rsidR="00490EE6" w:rsidRPr="00490EE6" w:rsidRDefault="00490EE6" w:rsidP="007F7720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3. Основные права и обязанности Оператора</w:t>
      </w:r>
    </w:p>
    <w:p w14:paraId="750D0719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3.1. Оператор имеет право:</w:t>
      </w:r>
    </w:p>
    <w:p w14:paraId="0FD63994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286BA108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40D8793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616D9CF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3.2. Оператор обязан:</w:t>
      </w:r>
    </w:p>
    <w:p w14:paraId="45AEB802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5AD60E73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60F536E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A492A8B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23F1E76C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247D44F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8A88568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412D527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исполнять иные обязанности, предусмотренные Законом о персональных данных.</w:t>
      </w:r>
    </w:p>
    <w:p w14:paraId="01880201" w14:textId="77777777" w:rsidR="00490EE6" w:rsidRPr="00490EE6" w:rsidRDefault="00490EE6" w:rsidP="007F7720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4. Основные права и обязанности субъектов персональных данных</w:t>
      </w:r>
    </w:p>
    <w:p w14:paraId="59C182C1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4.1. Субъекты персональных данных имеют право:</w:t>
      </w:r>
    </w:p>
    <w:p w14:paraId="6FC20E43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2AA1814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526A74E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5914BB1C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0B5AFA31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3C3CD52F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на осуществление иных прав, предусмотренных законодательством РФ.</w:t>
      </w:r>
    </w:p>
    <w:p w14:paraId="04CB4C70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4.2. Субъекты персональных данных обязаны:</w:t>
      </w:r>
    </w:p>
    <w:p w14:paraId="0640086F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предоставлять Оператору достоверные данные о себе;</w:t>
      </w:r>
    </w:p>
    <w:p w14:paraId="61903016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7391AACF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652B9D7" w14:textId="77777777" w:rsidR="00490EE6" w:rsidRPr="00490EE6" w:rsidRDefault="00490EE6" w:rsidP="00F26141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5. Принципы обработки персональных данных</w:t>
      </w:r>
    </w:p>
    <w:p w14:paraId="1EB043A6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6B200946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710B7B1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763E57A" w14:textId="77777777" w:rsidR="00490EE6" w:rsidRPr="00490EE6" w:rsidRDefault="00490EE6" w:rsidP="00364BC9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7E6773E6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61D6450D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7423DF5B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поручителем</w:t>
      </w:r>
      <w:proofErr w:type="gram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F3CABE2" w14:textId="77777777" w:rsidR="00490EE6" w:rsidRPr="00364BC9" w:rsidRDefault="00490EE6" w:rsidP="00F26141">
      <w:pPr>
        <w:shd w:val="clear" w:color="auto" w:fill="FEFEFE"/>
        <w:spacing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6. Цели обработки персональных данных</w:t>
      </w:r>
    </w:p>
    <w:p w14:paraId="031238EC" w14:textId="643E994E" w:rsidR="008E4A99" w:rsidRPr="00364BC9" w:rsidRDefault="001F2770" w:rsidP="001F2770">
      <w:pPr>
        <w:shd w:val="clear" w:color="auto" w:fill="FEFEFE"/>
        <w:spacing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</w:t>
      </w:r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братная связь на заявку, которая была оставлена в соответствующей веб-форме на сайте </w:t>
      </w:r>
      <w:proofErr w:type="gramStart"/>
      <w:r w:rsidR="003B7060" w:rsidRPr="003B706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https://virtusystems.ru</w:t>
      </w:r>
      <w:r w:rsidR="003B7060" w:rsidRPr="003B706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,</w:t>
      </w:r>
      <w:proofErr w:type="gramEnd"/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его </w:t>
      </w:r>
      <w:proofErr w:type="spellStart"/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субдоменах</w:t>
      </w:r>
      <w:proofErr w:type="spellEnd"/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поддоменах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E4DD37E" w14:textId="77777777" w:rsidR="00490EE6" w:rsidRPr="00490EE6" w:rsidRDefault="00490EE6" w:rsidP="00F26141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7. Условия обработки персональных данных</w:t>
      </w:r>
    </w:p>
    <w:p w14:paraId="2AB74697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541BE313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4CE33009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42B6A4D5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поручителем</w:t>
      </w:r>
      <w:proofErr w:type="gram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73DE57D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1E26BA8" w14:textId="77777777" w:rsidR="00364BC9" w:rsidRPr="00364BC9" w:rsidRDefault="00364BC9" w:rsidP="007F772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</w:p>
    <w:p w14:paraId="3D03160B" w14:textId="1C609FE2" w:rsidR="00490EE6" w:rsidRPr="00490EE6" w:rsidRDefault="00490EE6" w:rsidP="007F772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8. Порядок сбора, хранения, передачи и других видов обработки персональных данных</w:t>
      </w:r>
    </w:p>
    <w:p w14:paraId="3A7188C6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3098F989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77A9BBEE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459B9E62" w14:textId="0F06011B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электронной почты Оператора </w:t>
      </w:r>
      <w:hyperlink r:id="rId9" w:tgtFrame="_blank" w:history="1">
        <w:r w:rsidR="009A3FE7" w:rsidRPr="00D2151C">
          <w:rPr>
            <w:rStyle w:val="a4"/>
            <w:rFonts w:ascii="Times New Roman" w:hAnsi="Times New Roman" w:cs="Times New Roman"/>
            <w:sz w:val="24"/>
            <w:szCs w:val="24"/>
          </w:rPr>
          <w:t>office@</w:t>
        </w:r>
        <w:r w:rsidR="001F2770">
          <w:rPr>
            <w:rStyle w:val="a4"/>
            <w:rFonts w:ascii="Times New Roman" w:hAnsi="Times New Roman" w:cs="Times New Roman"/>
            <w:sz w:val="24"/>
            <w:szCs w:val="24"/>
          </w:rPr>
          <w:t>virtusystems.ru</w:t>
        </w:r>
      </w:hyperlink>
      <w:r w:rsidR="009A3FE7" w:rsidRPr="009A3FE7">
        <w:rPr>
          <w:rFonts w:ascii="Times New Roman" w:hAnsi="Times New Roman" w:cs="Times New Roman"/>
          <w:sz w:val="24"/>
          <w:szCs w:val="24"/>
        </w:rPr>
        <w:t xml:space="preserve"> 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 пометкой «Актуализация персональных данных».</w:t>
      </w:r>
    </w:p>
    <w:p w14:paraId="7E17F86E" w14:textId="60C4FAE1" w:rsidR="00490EE6" w:rsidRPr="00490EE6" w:rsidRDefault="00490EE6" w:rsidP="00364BC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10" w:tgtFrame="_blank" w:history="1">
        <w:r w:rsidR="009A3FE7" w:rsidRPr="00D2151C">
          <w:rPr>
            <w:rStyle w:val="a4"/>
            <w:rFonts w:ascii="Times New Roman" w:hAnsi="Times New Roman" w:cs="Times New Roman"/>
            <w:sz w:val="24"/>
            <w:szCs w:val="24"/>
          </w:rPr>
          <w:t>office@</w:t>
        </w:r>
        <w:r w:rsidR="001F2770">
          <w:rPr>
            <w:rStyle w:val="a4"/>
            <w:rFonts w:ascii="Times New Roman" w:hAnsi="Times New Roman" w:cs="Times New Roman"/>
            <w:sz w:val="24"/>
            <w:szCs w:val="24"/>
          </w:rPr>
          <w:t>virtusystems.ru</w:t>
        </w:r>
      </w:hyperlink>
      <w:r w:rsidR="009A3FE7" w:rsidRPr="009A3FE7">
        <w:rPr>
          <w:rFonts w:ascii="Times New Roman" w:hAnsi="Times New Roman" w:cs="Times New Roman"/>
          <w:sz w:val="24"/>
          <w:szCs w:val="24"/>
        </w:rPr>
        <w:t xml:space="preserve"> 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с пометкой «Отзыв согласия на обработку персональных данных».</w:t>
      </w:r>
    </w:p>
    <w:p w14:paraId="78A28433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0DB69CA1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31A388F5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69C9E8E2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поручителем</w:t>
      </w:r>
      <w:proofErr w:type="gramEnd"/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по которому является субъект персональных данных.</w:t>
      </w:r>
    </w:p>
    <w:p w14:paraId="01F803B1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2B24BC2" w14:textId="77777777" w:rsidR="00490EE6" w:rsidRPr="00490EE6" w:rsidRDefault="00490EE6" w:rsidP="007F772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2D111CA2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04844474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142C232" w14:textId="77777777" w:rsidR="00490EE6" w:rsidRPr="00490EE6" w:rsidRDefault="00490EE6" w:rsidP="00364BC9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10. Трансграничная передача персональных данных</w:t>
      </w:r>
    </w:p>
    <w:p w14:paraId="5920F0DF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5FC58CC0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которым планируется трансграничная передача персональных данных, соответствующие сведения.</w:t>
      </w:r>
    </w:p>
    <w:p w14:paraId="38B5979D" w14:textId="77777777" w:rsidR="00490EE6" w:rsidRPr="00490EE6" w:rsidRDefault="00490EE6" w:rsidP="00364BC9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11. Конфиденциальность персональных данных</w:t>
      </w:r>
    </w:p>
    <w:p w14:paraId="29863129" w14:textId="77777777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1C18C48B" w14:textId="77777777" w:rsidR="00490EE6" w:rsidRPr="00490EE6" w:rsidRDefault="00490EE6" w:rsidP="00364BC9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12. Заключительные положения</w:t>
      </w:r>
    </w:p>
    <w:p w14:paraId="7D38C961" w14:textId="5454B95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</w:t>
      </w:r>
      <w:r w:rsidRPr="00D2151C">
        <w:rPr>
          <w:rFonts w:ascii="Times New Roman" w:hAnsi="Times New Roman" w:cs="Times New Roman"/>
          <w:sz w:val="24"/>
          <w:szCs w:val="24"/>
        </w:rPr>
        <w:t>почты </w:t>
      </w:r>
      <w:hyperlink r:id="rId11" w:tgtFrame="_blank" w:history="1">
        <w:r w:rsidR="00D2151C" w:rsidRPr="00D2151C">
          <w:rPr>
            <w:rStyle w:val="a4"/>
            <w:rFonts w:ascii="Times New Roman" w:hAnsi="Times New Roman" w:cs="Times New Roman"/>
            <w:sz w:val="24"/>
            <w:szCs w:val="24"/>
          </w:rPr>
          <w:t>office@</w:t>
        </w:r>
        <w:r w:rsidR="001F2770">
          <w:rPr>
            <w:rStyle w:val="a4"/>
            <w:rFonts w:ascii="Times New Roman" w:hAnsi="Times New Roman" w:cs="Times New Roman"/>
            <w:sz w:val="24"/>
            <w:szCs w:val="24"/>
          </w:rPr>
          <w:t>virtusystems.ru</w:t>
        </w:r>
      </w:hyperlink>
      <w:r w:rsidRPr="00D2151C">
        <w:rPr>
          <w:rFonts w:ascii="Times New Roman" w:hAnsi="Times New Roman" w:cs="Times New Roman"/>
          <w:sz w:val="24"/>
          <w:szCs w:val="24"/>
        </w:rPr>
        <w:t>.</w:t>
      </w:r>
    </w:p>
    <w:p w14:paraId="069299FC" w14:textId="77777777" w:rsidR="00490EE6" w:rsidRPr="00490EE6" w:rsidRDefault="00490EE6" w:rsidP="007F772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412A02E2" w14:textId="5602DA71" w:rsidR="00490EE6" w:rsidRPr="00490EE6" w:rsidRDefault="00490EE6" w:rsidP="007F772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12.3. Актуальная версия Политики в свободном доступе расположена в сети Интернет </w:t>
      </w:r>
      <w:r w:rsidRPr="001F277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highlight w:val="yellow"/>
          <w14:ligatures w14:val="none"/>
        </w:rPr>
        <w:t>по адресу</w:t>
      </w:r>
      <w:r w:rsidRPr="00490EE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</w:t>
      </w:r>
      <w:r w:rsidR="00D43A1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</w:p>
    <w:p w14:paraId="1469C8D9" w14:textId="77777777" w:rsidR="00490EE6" w:rsidRPr="00364BC9" w:rsidRDefault="00490EE6" w:rsidP="007F77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EE6" w:rsidRPr="0036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5145"/>
    <w:multiLevelType w:val="multilevel"/>
    <w:tmpl w:val="017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56753"/>
    <w:multiLevelType w:val="multilevel"/>
    <w:tmpl w:val="49F8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16DB4"/>
    <w:multiLevelType w:val="multilevel"/>
    <w:tmpl w:val="D0D0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999734">
    <w:abstractNumId w:val="0"/>
  </w:num>
  <w:num w:numId="2" w16cid:durableId="1995526768">
    <w:abstractNumId w:val="2"/>
  </w:num>
  <w:num w:numId="3" w16cid:durableId="88002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E6"/>
    <w:rsid w:val="001F2770"/>
    <w:rsid w:val="00364BC9"/>
    <w:rsid w:val="003B7060"/>
    <w:rsid w:val="00490EE6"/>
    <w:rsid w:val="007F7720"/>
    <w:rsid w:val="008E4A99"/>
    <w:rsid w:val="009A3B26"/>
    <w:rsid w:val="009A3FE7"/>
    <w:rsid w:val="00D2151C"/>
    <w:rsid w:val="00D220B4"/>
    <w:rsid w:val="00D43A1B"/>
    <w:rsid w:val="00E42A2C"/>
    <w:rsid w:val="00E86320"/>
    <w:rsid w:val="00F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35B8"/>
  <w15:chartTrackingRefBased/>
  <w15:docId w15:val="{F413EB64-CFBF-45E6-A2E9-8074C687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0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rsid w:val="00490E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0EE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90EE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3">
    <w:name w:val="Strong"/>
    <w:basedOn w:val="a0"/>
    <w:uiPriority w:val="22"/>
    <w:qFormat/>
    <w:rsid w:val="00490EE6"/>
    <w:rPr>
      <w:b/>
      <w:bCs/>
    </w:rPr>
  </w:style>
  <w:style w:type="character" w:customStyle="1" w:styleId="link">
    <w:name w:val="link"/>
    <w:basedOn w:val="a0"/>
    <w:rsid w:val="00490EE6"/>
  </w:style>
  <w:style w:type="character" w:customStyle="1" w:styleId="mark">
    <w:name w:val="mark"/>
    <w:basedOn w:val="a0"/>
    <w:rsid w:val="00490EE6"/>
  </w:style>
  <w:style w:type="character" w:styleId="a4">
    <w:name w:val="Hyperlink"/>
    <w:basedOn w:val="a0"/>
    <w:uiPriority w:val="99"/>
    <w:unhideWhenUsed/>
    <w:rsid w:val="007F77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772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F2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93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4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04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3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013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09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901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6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375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1748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6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6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3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10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8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795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3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201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75769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7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2200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56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344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8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finte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rtufintech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tufintech.ru/" TargetMode="External"/><Relationship Id="rId11" Type="http://schemas.openxmlformats.org/officeDocument/2006/relationships/hyperlink" Target="mailto:office@virtusystems.ru" TargetMode="External"/><Relationship Id="rId5" Type="http://schemas.openxmlformats.org/officeDocument/2006/relationships/hyperlink" Target="https://virtufintech.ru/" TargetMode="External"/><Relationship Id="rId10" Type="http://schemas.openxmlformats.org/officeDocument/2006/relationships/hyperlink" Target="mailto:office@virtusystem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virtu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2577</Words>
  <Characters>14693</Characters>
  <Application>Microsoft Office Word</Application>
  <DocSecurity>0</DocSecurity>
  <Lines>122</Lines>
  <Paragraphs>34</Paragraphs>
  <ScaleCrop>false</ScaleCrop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Дмитрий</dc:creator>
  <cp:keywords/>
  <dc:description/>
  <cp:lastModifiedBy>Коваленко Дмитрий</cp:lastModifiedBy>
  <cp:revision>12</cp:revision>
  <dcterms:created xsi:type="dcterms:W3CDTF">2025-02-10T08:08:00Z</dcterms:created>
  <dcterms:modified xsi:type="dcterms:W3CDTF">2025-02-26T12:34:00Z</dcterms:modified>
</cp:coreProperties>
</file>