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C216" w14:textId="46E32F68" w:rsidR="00F20504" w:rsidRDefault="00581537">
      <w:pPr>
        <w:jc w:val="center"/>
      </w:pPr>
      <w:r w:rsidRPr="00581537">
        <w:rPr>
          <w:b/>
        </w:rPr>
        <w:t>ОФЕРТА ПАРТНЕРСКОЙ ПРОГРАММЫ</w:t>
      </w:r>
    </w:p>
    <w:tbl>
      <w:tblPr>
        <w:tblStyle w:val="af4"/>
        <w:tblW w:w="9628" w:type="dxa"/>
        <w:tblInd w:w="108" w:type="dxa"/>
        <w:tblLayout w:type="fixed"/>
        <w:tblLook w:val="04A0" w:firstRow="1" w:lastRow="0" w:firstColumn="1" w:lastColumn="0" w:noHBand="0" w:noVBand="1"/>
      </w:tblPr>
      <w:tblGrid>
        <w:gridCol w:w="4815"/>
        <w:gridCol w:w="4813"/>
      </w:tblGrid>
      <w:tr w:rsidR="00F20504" w14:paraId="7D057E3C" w14:textId="77777777">
        <w:trPr>
          <w:trHeight w:val="614"/>
        </w:trPr>
        <w:tc>
          <w:tcPr>
            <w:tcW w:w="4814" w:type="dxa"/>
            <w:tcBorders>
              <w:top w:val="nil"/>
              <w:left w:val="nil"/>
              <w:bottom w:val="nil"/>
              <w:right w:val="nil"/>
            </w:tcBorders>
            <w:vAlign w:val="center"/>
          </w:tcPr>
          <w:p w14:paraId="3DEA8455" w14:textId="747C01DA" w:rsidR="00F20504" w:rsidRDefault="00051903">
            <w:pPr>
              <w:spacing w:after="0"/>
            </w:pPr>
            <w:r>
              <w:t xml:space="preserve">г. </w:t>
            </w:r>
            <w:r w:rsidR="008D788A">
              <w:t>Мытищи</w:t>
            </w:r>
          </w:p>
        </w:tc>
        <w:tc>
          <w:tcPr>
            <w:tcW w:w="4813" w:type="dxa"/>
            <w:tcBorders>
              <w:top w:val="nil"/>
              <w:left w:val="nil"/>
              <w:bottom w:val="nil"/>
              <w:right w:val="nil"/>
            </w:tcBorders>
            <w:vAlign w:val="center"/>
          </w:tcPr>
          <w:p w14:paraId="68E38F83" w14:textId="11655CD9" w:rsidR="00F20504" w:rsidRPr="007A5D84" w:rsidRDefault="00F20504">
            <w:pPr>
              <w:spacing w:after="0"/>
              <w:jc w:val="right"/>
              <w:rPr>
                <w:iCs/>
              </w:rPr>
            </w:pPr>
          </w:p>
        </w:tc>
      </w:tr>
    </w:tbl>
    <w:p w14:paraId="3B4C2BB9" w14:textId="42D46D59" w:rsidR="00261A97" w:rsidRPr="00261A97" w:rsidRDefault="00261A97" w:rsidP="00261A97">
      <w:pPr>
        <w:pStyle w:val="af"/>
        <w:keepNext/>
        <w:spacing w:after="0" w:line="240" w:lineRule="auto"/>
        <w:ind w:left="0"/>
        <w:jc w:val="both"/>
        <w:rPr>
          <w:bCs/>
        </w:rPr>
      </w:pPr>
      <w:r w:rsidRPr="00261A97">
        <w:rPr>
          <w:bCs/>
        </w:rPr>
        <w:t>Общество с ограниченной ответственностью «ВИРТУ ФИНТЕХ» (ИНН 5029220424, ОГРН 1175029010309</w:t>
      </w:r>
      <w:r w:rsidR="00FC605B">
        <w:rPr>
          <w:bCs/>
        </w:rPr>
        <w:t>,</w:t>
      </w:r>
      <w:r w:rsidRPr="00261A97">
        <w:rPr>
          <w:bCs/>
        </w:rPr>
        <w:t xml:space="preserve"> адрес регистрации:141006, Московская область, г. Мытищи, </w:t>
      </w:r>
      <w:proofErr w:type="spellStart"/>
      <w:r w:rsidRPr="00261A97">
        <w:rPr>
          <w:bCs/>
        </w:rPr>
        <w:t>Волковское</w:t>
      </w:r>
      <w:proofErr w:type="spellEnd"/>
      <w:r w:rsidRPr="00261A97">
        <w:rPr>
          <w:bCs/>
        </w:rPr>
        <w:t xml:space="preserve"> шоссе, вл. 5А, стр. 1, офис 603), именуемое в дальнейшем «Заказчик», в лице Генерального директора Галушкина Александра Юрьевича, действующего на основании Устава, предлагает </w:t>
      </w:r>
      <w:r w:rsidR="008011A9">
        <w:rPr>
          <w:bCs/>
        </w:rPr>
        <w:t>неопределенному кругу лиц</w:t>
      </w:r>
      <w:r w:rsidRPr="00261A97">
        <w:rPr>
          <w:bCs/>
        </w:rPr>
        <w:t>, далее именуемому «Исполнитель», котор</w:t>
      </w:r>
      <w:r w:rsidR="00296537">
        <w:rPr>
          <w:bCs/>
        </w:rPr>
        <w:t>ым</w:t>
      </w:r>
      <w:r w:rsidRPr="00261A97">
        <w:rPr>
          <w:bCs/>
        </w:rPr>
        <w:t xml:space="preserve"> является:</w:t>
      </w:r>
    </w:p>
    <w:p w14:paraId="74363B42" w14:textId="29ECFED0" w:rsidR="00261A97" w:rsidRPr="00261A97" w:rsidRDefault="00261A97" w:rsidP="00261A97">
      <w:pPr>
        <w:pStyle w:val="af"/>
        <w:keepNext/>
        <w:spacing w:after="0" w:line="240" w:lineRule="auto"/>
        <w:ind w:left="0"/>
        <w:jc w:val="both"/>
        <w:rPr>
          <w:bCs/>
        </w:rPr>
      </w:pPr>
      <w:r w:rsidRPr="00261A97">
        <w:rPr>
          <w:bCs/>
        </w:rPr>
        <w:t xml:space="preserve">- </w:t>
      </w:r>
      <w:r w:rsidR="00591249">
        <w:rPr>
          <w:bCs/>
        </w:rPr>
        <w:t xml:space="preserve">   </w:t>
      </w:r>
      <w:r w:rsidRPr="00261A97">
        <w:rPr>
          <w:bCs/>
        </w:rPr>
        <w:t>юридическ</w:t>
      </w:r>
      <w:r w:rsidR="00296537">
        <w:rPr>
          <w:bCs/>
        </w:rPr>
        <w:t>ое</w:t>
      </w:r>
      <w:r w:rsidRPr="00261A97">
        <w:rPr>
          <w:bCs/>
        </w:rPr>
        <w:t xml:space="preserve"> лицо, зарегистрированн</w:t>
      </w:r>
      <w:r w:rsidR="00296537">
        <w:rPr>
          <w:bCs/>
        </w:rPr>
        <w:t>ое</w:t>
      </w:r>
      <w:r w:rsidRPr="00261A97">
        <w:rPr>
          <w:bCs/>
        </w:rPr>
        <w:t xml:space="preserve"> в соответствии с законодательством Российской Федерации;</w:t>
      </w:r>
    </w:p>
    <w:p w14:paraId="6600FE38" w14:textId="77777777" w:rsidR="00C03178" w:rsidRDefault="00261A97" w:rsidP="00C03178">
      <w:pPr>
        <w:pStyle w:val="af"/>
        <w:keepNext/>
        <w:spacing w:after="0" w:line="240" w:lineRule="auto"/>
        <w:ind w:left="0"/>
        <w:jc w:val="both"/>
        <w:rPr>
          <w:bCs/>
        </w:rPr>
      </w:pPr>
      <w:r w:rsidRPr="00261A97">
        <w:rPr>
          <w:bCs/>
        </w:rPr>
        <w:t>-  индивидуальны</w:t>
      </w:r>
      <w:r w:rsidR="00296537">
        <w:rPr>
          <w:bCs/>
        </w:rPr>
        <w:t>й</w:t>
      </w:r>
      <w:r w:rsidRPr="00261A97">
        <w:rPr>
          <w:bCs/>
        </w:rPr>
        <w:t xml:space="preserve"> предпринимател</w:t>
      </w:r>
      <w:r w:rsidR="00296537">
        <w:rPr>
          <w:bCs/>
        </w:rPr>
        <w:t>ь</w:t>
      </w:r>
      <w:r w:rsidRPr="00261A97">
        <w:rPr>
          <w:bCs/>
        </w:rPr>
        <w:t>, зарегистрированны</w:t>
      </w:r>
      <w:r w:rsidR="00296537">
        <w:rPr>
          <w:bCs/>
        </w:rPr>
        <w:t>й</w:t>
      </w:r>
      <w:r w:rsidRPr="00261A97">
        <w:rPr>
          <w:bCs/>
        </w:rPr>
        <w:t xml:space="preserve"> в соответствии с законодательством Российской Федерации</w:t>
      </w:r>
      <w:r w:rsidR="00C03178">
        <w:rPr>
          <w:bCs/>
        </w:rPr>
        <w:t>.</w:t>
      </w:r>
    </w:p>
    <w:p w14:paraId="19854C39" w14:textId="425DDF79" w:rsidR="00160517" w:rsidRDefault="00160517" w:rsidP="00160517">
      <w:pPr>
        <w:pStyle w:val="af"/>
        <w:keepNext/>
        <w:spacing w:after="0" w:line="240" w:lineRule="auto"/>
        <w:ind w:left="0"/>
        <w:jc w:val="both"/>
        <w:rPr>
          <w:bCs/>
        </w:rPr>
      </w:pPr>
      <w:r>
        <w:rPr>
          <w:bCs/>
        </w:rPr>
        <w:t xml:space="preserve">- физическое лицо </w:t>
      </w:r>
      <w:r w:rsidRPr="00160517">
        <w:rPr>
          <w:bCs/>
        </w:rPr>
        <w:t>– Гражданин Российской Федерации</w:t>
      </w:r>
      <w:r>
        <w:rPr>
          <w:bCs/>
        </w:rPr>
        <w:t xml:space="preserve"> использующий </w:t>
      </w:r>
      <w:r w:rsidRPr="00160517">
        <w:rPr>
          <w:bCs/>
        </w:rPr>
        <w:t>статус плательщика налога на профессиональный доход</w:t>
      </w:r>
      <w:r>
        <w:rPr>
          <w:bCs/>
        </w:rPr>
        <w:t xml:space="preserve"> </w:t>
      </w:r>
      <w:r w:rsidRPr="00160517">
        <w:rPr>
          <w:bCs/>
        </w:rPr>
        <w:t>(«Самозанят</w:t>
      </w:r>
      <w:r>
        <w:rPr>
          <w:bCs/>
        </w:rPr>
        <w:t>ый</w:t>
      </w:r>
      <w:r w:rsidRPr="00160517">
        <w:rPr>
          <w:bCs/>
        </w:rPr>
        <w:t>»)</w:t>
      </w:r>
      <w:r>
        <w:rPr>
          <w:bCs/>
        </w:rPr>
        <w:t xml:space="preserve"> </w:t>
      </w:r>
      <w:r w:rsidRPr="00160517">
        <w:rPr>
          <w:bCs/>
        </w:rPr>
        <w:t>в соответствии с Федеральным законом от</w:t>
      </w:r>
      <w:r>
        <w:rPr>
          <w:bCs/>
        </w:rPr>
        <w:t xml:space="preserve"> </w:t>
      </w:r>
      <w:r w:rsidRPr="00160517">
        <w:rPr>
          <w:bCs/>
        </w:rPr>
        <w:t xml:space="preserve">27.11.2018 </w:t>
      </w:r>
      <w:r>
        <w:rPr>
          <w:bCs/>
        </w:rPr>
        <w:t>№</w:t>
      </w:r>
      <w:r w:rsidRPr="00160517">
        <w:rPr>
          <w:bCs/>
        </w:rPr>
        <w:t xml:space="preserve"> 422-ФЗ</w:t>
      </w:r>
      <w:r>
        <w:rPr>
          <w:bCs/>
        </w:rPr>
        <w:t xml:space="preserve"> «</w:t>
      </w:r>
      <w:r w:rsidRPr="00160517">
        <w:rPr>
          <w:bCs/>
        </w:rPr>
        <w:t>О проведении эксперимента по установлению специального налогового режима Налог на профессиональный доход</w:t>
      </w:r>
      <w:r>
        <w:rPr>
          <w:bCs/>
        </w:rPr>
        <w:t>».</w:t>
      </w:r>
    </w:p>
    <w:p w14:paraId="70E1C77D" w14:textId="77777777" w:rsidR="00C03178" w:rsidRDefault="00C03178" w:rsidP="00C03178">
      <w:pPr>
        <w:pStyle w:val="af"/>
        <w:keepNext/>
        <w:spacing w:after="0" w:line="240" w:lineRule="auto"/>
        <w:ind w:left="0"/>
        <w:jc w:val="both"/>
        <w:rPr>
          <w:bCs/>
        </w:rPr>
      </w:pPr>
    </w:p>
    <w:p w14:paraId="57E6FEA5" w14:textId="4F259C16" w:rsidR="00261A97" w:rsidRDefault="00261A97" w:rsidP="00C03178">
      <w:pPr>
        <w:pStyle w:val="af"/>
        <w:keepNext/>
        <w:spacing w:after="0" w:line="240" w:lineRule="auto"/>
        <w:ind w:left="0"/>
        <w:jc w:val="both"/>
        <w:rPr>
          <w:bCs/>
        </w:rPr>
      </w:pPr>
      <w:r w:rsidRPr="00261A97">
        <w:rPr>
          <w:bCs/>
        </w:rPr>
        <w:t xml:space="preserve">принять предложение Заказчика </w:t>
      </w:r>
      <w:r w:rsidR="008011A9">
        <w:rPr>
          <w:bCs/>
        </w:rPr>
        <w:t xml:space="preserve">и </w:t>
      </w:r>
      <w:r w:rsidRPr="00261A97">
        <w:rPr>
          <w:bCs/>
        </w:rPr>
        <w:t xml:space="preserve">заключить договор, в соответствии с которым Заказчик поручает, а Исполнитель принимает на себя обязательство оказывать услуги, указанные в настоящей оферте. </w:t>
      </w:r>
    </w:p>
    <w:p w14:paraId="6D91DD90" w14:textId="330F9681" w:rsidR="008011A9" w:rsidRDefault="008011A9" w:rsidP="00261A97">
      <w:pPr>
        <w:pStyle w:val="af"/>
        <w:keepNext/>
        <w:spacing w:before="240" w:after="240"/>
        <w:ind w:left="0"/>
        <w:jc w:val="both"/>
        <w:rPr>
          <w:bCs/>
        </w:rPr>
      </w:pPr>
      <w:r w:rsidRPr="008011A9">
        <w:rPr>
          <w:bCs/>
        </w:rPr>
        <w:t>Заполнение Исполнителем полей при регистрации</w:t>
      </w:r>
      <w:r w:rsidR="009B58D5">
        <w:rPr>
          <w:bCs/>
        </w:rPr>
        <w:t xml:space="preserve">, </w:t>
      </w:r>
      <w:r w:rsidR="009B58D5" w:rsidRPr="009B58D5">
        <w:rPr>
          <w:bCs/>
        </w:rPr>
        <w:t xml:space="preserve">проставление </w:t>
      </w:r>
      <w:r w:rsidR="009B58D5">
        <w:rPr>
          <w:bCs/>
        </w:rPr>
        <w:t xml:space="preserve">соответствующих </w:t>
      </w:r>
      <w:r w:rsidR="009B58D5" w:rsidRPr="009B58D5">
        <w:rPr>
          <w:bCs/>
        </w:rPr>
        <w:t>отмет</w:t>
      </w:r>
      <w:r w:rsidR="009B58D5">
        <w:rPr>
          <w:bCs/>
        </w:rPr>
        <w:t>ок</w:t>
      </w:r>
      <w:r w:rsidR="009B58D5" w:rsidRPr="009B58D5">
        <w:rPr>
          <w:bCs/>
        </w:rPr>
        <w:t xml:space="preserve"> </w:t>
      </w:r>
      <w:r w:rsidR="009B58D5" w:rsidRPr="00164A9D">
        <w:rPr>
          <w:rFonts w:ascii="Wingdings" w:hAnsi="Wingdings" w:cs="Wingdings"/>
          <w:color w:val="000000"/>
          <w:sz w:val="36"/>
          <w:szCs w:val="36"/>
          <w:vertAlign w:val="subscript"/>
        </w:rPr>
        <w:t></w:t>
      </w:r>
      <w:r w:rsidR="009B58D5" w:rsidRPr="009B58D5">
        <w:rPr>
          <w:bCs/>
        </w:rPr>
        <w:t xml:space="preserve"> в чек-бокс</w:t>
      </w:r>
      <w:r w:rsidR="009B58D5">
        <w:rPr>
          <w:bCs/>
        </w:rPr>
        <w:t>ах</w:t>
      </w:r>
      <w:r w:rsidRPr="008011A9">
        <w:rPr>
          <w:bCs/>
        </w:rPr>
        <w:t xml:space="preserve"> и </w:t>
      </w:r>
      <w:r w:rsidR="009B58D5">
        <w:rPr>
          <w:bCs/>
        </w:rPr>
        <w:t>п</w:t>
      </w:r>
      <w:r w:rsidRPr="008011A9">
        <w:rPr>
          <w:bCs/>
        </w:rPr>
        <w:t>одтверждение регистрации, размещенн</w:t>
      </w:r>
      <w:r w:rsidR="00D010D7">
        <w:rPr>
          <w:bCs/>
        </w:rPr>
        <w:t>ых</w:t>
      </w:r>
      <w:r w:rsidRPr="008011A9">
        <w:rPr>
          <w:bCs/>
        </w:rPr>
        <w:t xml:space="preserve"> на сайте Заказчика по адресу: </w:t>
      </w:r>
      <w:hyperlink r:id="rId7" w:history="1">
        <w:r w:rsidR="008875B7" w:rsidRPr="00AE6AB1">
          <w:rPr>
            <w:rStyle w:val="a8"/>
            <w:bCs/>
          </w:rPr>
          <w:t>https://virtuinsurance.ru/</w:t>
        </w:r>
      </w:hyperlink>
      <w:r w:rsidR="008875B7">
        <w:rPr>
          <w:bCs/>
        </w:rPr>
        <w:t xml:space="preserve"> и его </w:t>
      </w:r>
      <w:proofErr w:type="spellStart"/>
      <w:r w:rsidR="008875B7">
        <w:rPr>
          <w:bCs/>
        </w:rPr>
        <w:t>субдоменах</w:t>
      </w:r>
      <w:proofErr w:type="spellEnd"/>
      <w:r w:rsidR="008875B7">
        <w:rPr>
          <w:bCs/>
        </w:rPr>
        <w:t>/</w:t>
      </w:r>
      <w:proofErr w:type="spellStart"/>
      <w:r w:rsidR="008875B7">
        <w:rPr>
          <w:bCs/>
        </w:rPr>
        <w:t>поддоменах</w:t>
      </w:r>
      <w:proofErr w:type="spellEnd"/>
      <w:r w:rsidRPr="008011A9">
        <w:rPr>
          <w:bCs/>
        </w:rPr>
        <w:t xml:space="preserve"> (далее – «личный кабинет»), является подтверждением полного и безоговорочного принятия настоящей оферты. Указанными действиями Исполнитель принимает оферт</w:t>
      </w:r>
      <w:r>
        <w:rPr>
          <w:bCs/>
        </w:rPr>
        <w:t>у</w:t>
      </w:r>
      <w:r w:rsidRPr="008011A9">
        <w:rPr>
          <w:bCs/>
        </w:rPr>
        <w:t xml:space="preserve"> партнерской программы (далее – «Договор») </w:t>
      </w:r>
      <w:r>
        <w:rPr>
          <w:bCs/>
        </w:rPr>
        <w:t xml:space="preserve">и настоящий Договор </w:t>
      </w:r>
      <w:r w:rsidRPr="008011A9">
        <w:rPr>
          <w:bCs/>
        </w:rPr>
        <w:t xml:space="preserve">считается заключенным между Заказчиком и Исполнителем </w:t>
      </w:r>
      <w:r w:rsidR="00296537" w:rsidRPr="008011A9">
        <w:rPr>
          <w:bCs/>
        </w:rPr>
        <w:t>на условиях,</w:t>
      </w:r>
      <w:r>
        <w:rPr>
          <w:bCs/>
        </w:rPr>
        <w:t xml:space="preserve"> указанных ниже</w:t>
      </w:r>
      <w:r w:rsidRPr="008011A9">
        <w:rPr>
          <w:bCs/>
        </w:rPr>
        <w:t>.</w:t>
      </w:r>
    </w:p>
    <w:p w14:paraId="6291BA0E" w14:textId="53CE6017" w:rsidR="0053169E" w:rsidRPr="00261A97" w:rsidRDefault="0053169E" w:rsidP="00261A97">
      <w:pPr>
        <w:pStyle w:val="af"/>
        <w:keepNext/>
        <w:spacing w:before="240" w:after="240"/>
        <w:ind w:left="0"/>
        <w:jc w:val="both"/>
        <w:rPr>
          <w:bCs/>
        </w:rPr>
      </w:pPr>
      <w:r w:rsidRPr="0053169E">
        <w:rPr>
          <w:bCs/>
        </w:rPr>
        <w:t xml:space="preserve">Принимая условия </w:t>
      </w:r>
      <w:r w:rsidR="007E7FF6" w:rsidRPr="0053169E">
        <w:rPr>
          <w:bCs/>
        </w:rPr>
        <w:t>настоящего Договора,</w:t>
      </w:r>
      <w:r w:rsidRPr="0053169E">
        <w:rPr>
          <w:bCs/>
        </w:rPr>
        <w:t xml:space="preserve"> Исполнитель также дает согласие Заказчику на обработку своих персональных данных, а также безоговорочно принимает условия обработки персональных данных Заказчиком, содержащихся в тексте оферты</w:t>
      </w:r>
      <w:r>
        <w:rPr>
          <w:bCs/>
        </w:rPr>
        <w:t>.</w:t>
      </w:r>
    </w:p>
    <w:p w14:paraId="479CD5C9" w14:textId="2EA4A3EE" w:rsidR="00261A97" w:rsidRPr="00261A97" w:rsidRDefault="00261A97" w:rsidP="00261A97">
      <w:pPr>
        <w:pStyle w:val="af"/>
        <w:keepNext/>
        <w:spacing w:before="240" w:after="240"/>
        <w:ind w:left="0"/>
        <w:jc w:val="both"/>
        <w:rPr>
          <w:bCs/>
        </w:rPr>
      </w:pPr>
      <w:r w:rsidRPr="00261A97">
        <w:rPr>
          <w:bCs/>
        </w:rPr>
        <w:t xml:space="preserve">Текст оферты размещен на сайте Заказчика по адресу: </w:t>
      </w:r>
      <w:hyperlink r:id="rId8" w:history="1">
        <w:r w:rsidR="00C96532" w:rsidRPr="00E25042">
          <w:rPr>
            <w:rStyle w:val="a8"/>
            <w:bCs/>
          </w:rPr>
          <w:t>https://storage.yandexcloud.net/navins-public/virtu/virtu_offerta.pdf</w:t>
        </w:r>
      </w:hyperlink>
      <w:r w:rsidR="00C96532">
        <w:rPr>
          <w:bCs/>
        </w:rPr>
        <w:t xml:space="preserve"> </w:t>
      </w:r>
    </w:p>
    <w:p w14:paraId="6A214E67" w14:textId="1CDF8FD0" w:rsidR="00F20504" w:rsidRDefault="00051903" w:rsidP="00261A97">
      <w:pPr>
        <w:pStyle w:val="af"/>
        <w:keepNext/>
        <w:numPr>
          <w:ilvl w:val="0"/>
          <w:numId w:val="3"/>
        </w:numPr>
        <w:spacing w:before="240" w:after="240"/>
        <w:jc w:val="center"/>
        <w:rPr>
          <w:b/>
        </w:rPr>
      </w:pPr>
      <w:r>
        <w:rPr>
          <w:b/>
        </w:rPr>
        <w:t>ПРЕДМЕТ ДОГОВОРА</w:t>
      </w:r>
    </w:p>
    <w:p w14:paraId="1AC9A541" w14:textId="078E90FB" w:rsidR="00F20504" w:rsidRDefault="00051903">
      <w:pPr>
        <w:pStyle w:val="af"/>
        <w:numPr>
          <w:ilvl w:val="1"/>
          <w:numId w:val="3"/>
        </w:numPr>
        <w:ind w:left="567" w:hanging="567"/>
        <w:jc w:val="both"/>
      </w:pPr>
      <w:r>
        <w:t xml:space="preserve">Исполнитель в соответствии с условиями </w:t>
      </w:r>
      <w:r w:rsidR="00B568E4">
        <w:t>настоящей оферты</w:t>
      </w:r>
      <w:r>
        <w:t xml:space="preserve"> и Приложений к не</w:t>
      </w:r>
      <w:r w:rsidR="00B568E4">
        <w:t>й</w:t>
      </w:r>
      <w:r>
        <w:t xml:space="preserve"> обязуется оказывать услуги по поиску и привлечению физических и/или юридических лиц, заинтересованных в приобретении страховых продуктов</w:t>
      </w:r>
      <w:r w:rsidR="00B568E4">
        <w:t xml:space="preserve"> партнеров Заказчика</w:t>
      </w:r>
      <w:r w:rsidR="00831D40">
        <w:t xml:space="preserve"> (список которых расположен по адресу: </w:t>
      </w:r>
      <w:r w:rsidR="00831D40" w:rsidRPr="00831D40">
        <w:t>https://storage.yandexcloud.net/navins-public/virtu/insurance_list_VIRTU.pdf</w:t>
      </w:r>
      <w:r w:rsidR="00831D40">
        <w:t>)</w:t>
      </w:r>
      <w:r>
        <w:t>, а Заказчик обязуется принимать и оплачивать услуги Исполнителя</w:t>
      </w:r>
      <w:r w:rsidR="00831D40">
        <w:t>.</w:t>
      </w:r>
    </w:p>
    <w:p w14:paraId="44D56E4D" w14:textId="35BF38F0" w:rsidR="00F20504" w:rsidRDefault="00051903">
      <w:pPr>
        <w:pStyle w:val="af"/>
        <w:numPr>
          <w:ilvl w:val="1"/>
          <w:numId w:val="3"/>
        </w:numPr>
        <w:ind w:left="567" w:hanging="567"/>
        <w:jc w:val="both"/>
      </w:pPr>
      <w:r>
        <w:t xml:space="preserve">Услуги по настоящему Договору оказываются Исполнителем посредством функционала платформы (специального </w:t>
      </w:r>
      <w:r w:rsidRPr="00051903">
        <w:t>программного обеспечения), предоставленного Заказчиком (далее – Платформа). В частности, сбор данных потенциальных клиентов происходит через веб</w:t>
      </w:r>
      <w:r w:rsidR="00386A85">
        <w:t>-</w:t>
      </w:r>
      <w:r w:rsidRPr="00051903">
        <w:t xml:space="preserve">интерфейс Платформы, а их обработка – через </w:t>
      </w:r>
      <w:proofErr w:type="spellStart"/>
      <w:r w:rsidRPr="00051903">
        <w:t>back</w:t>
      </w:r>
      <w:proofErr w:type="spellEnd"/>
      <w:r w:rsidRPr="00051903">
        <w:t xml:space="preserve"> </w:t>
      </w:r>
      <w:proofErr w:type="spellStart"/>
      <w:r w:rsidRPr="00051903">
        <w:t>end</w:t>
      </w:r>
      <w:proofErr w:type="spellEnd"/>
      <w:r w:rsidRPr="00051903">
        <w:t xml:space="preserve"> Платформы</w:t>
      </w:r>
      <w:r w:rsidR="00E34202" w:rsidRPr="00E34202">
        <w:t xml:space="preserve"> </w:t>
      </w:r>
      <w:r w:rsidR="00E34202">
        <w:t>расположенный по адресу:</w:t>
      </w:r>
      <w:r w:rsidRPr="00051903">
        <w:t xml:space="preserve"> </w:t>
      </w:r>
      <w:hyperlink r:id="rId9">
        <w:r w:rsidRPr="00051903">
          <w:rPr>
            <w:rStyle w:val="InternetLink"/>
          </w:rPr>
          <w:t>https://calc.virtuinsurance.ru/calculator</w:t>
        </w:r>
      </w:hyperlink>
      <w:r w:rsidRPr="00051903">
        <w:t xml:space="preserve"> </w:t>
      </w:r>
    </w:p>
    <w:p w14:paraId="69862F19" w14:textId="77777777" w:rsidR="00F20504" w:rsidRDefault="00051903" w:rsidP="00051903">
      <w:pPr>
        <w:pStyle w:val="af"/>
        <w:keepNext/>
        <w:numPr>
          <w:ilvl w:val="0"/>
          <w:numId w:val="3"/>
        </w:numPr>
        <w:spacing w:before="240" w:after="240"/>
        <w:jc w:val="center"/>
        <w:rPr>
          <w:b/>
        </w:rPr>
      </w:pPr>
      <w:r>
        <w:rPr>
          <w:b/>
        </w:rPr>
        <w:t>ПОРЯДОК ОКАЗАНИЯ УСЛУГ</w:t>
      </w:r>
    </w:p>
    <w:p w14:paraId="5BC9C59F" w14:textId="509D2899" w:rsidR="00F20504" w:rsidRDefault="00051903" w:rsidP="00051903">
      <w:pPr>
        <w:pStyle w:val="af"/>
        <w:numPr>
          <w:ilvl w:val="1"/>
          <w:numId w:val="3"/>
        </w:numPr>
        <w:ind w:left="567" w:hanging="567"/>
        <w:jc w:val="both"/>
      </w:pPr>
      <w:r>
        <w:t xml:space="preserve">Поиск и привлечение потенциальных клиентов производится Исполнителем самостоятельно </w:t>
      </w:r>
      <w:r w:rsidR="0088612E">
        <w:t>с использованием</w:t>
      </w:r>
      <w:r>
        <w:t xml:space="preserve"> функционала Платформы. </w:t>
      </w:r>
    </w:p>
    <w:p w14:paraId="66AF420C" w14:textId="06D55E2C" w:rsidR="00F20504" w:rsidRDefault="00051903" w:rsidP="00051903">
      <w:pPr>
        <w:pStyle w:val="af"/>
        <w:numPr>
          <w:ilvl w:val="1"/>
          <w:numId w:val="3"/>
        </w:numPr>
        <w:ind w:left="567" w:hanging="567"/>
        <w:jc w:val="both"/>
      </w:pPr>
      <w:r>
        <w:t xml:space="preserve">Заказчик предоставляет Исполнителю доступ к Платформе посредством </w:t>
      </w:r>
      <w:r w:rsidR="004B37ED">
        <w:t>регистрации</w:t>
      </w:r>
      <w:r>
        <w:t xml:space="preserve"> личного кабинета на Платформе. Доступ к личному кабинету Исполнителя в Платформе предоставляется Заказчиком в течение 5 (пяти) рабочих дней с момента </w:t>
      </w:r>
      <w:r w:rsidR="004B37ED">
        <w:t>регистрации</w:t>
      </w:r>
      <w:r>
        <w:t xml:space="preserve"> личн</w:t>
      </w:r>
      <w:r w:rsidR="004B37ED">
        <w:t>ого</w:t>
      </w:r>
      <w:r>
        <w:t xml:space="preserve"> кабинет</w:t>
      </w:r>
      <w:r w:rsidR="004B37ED">
        <w:t>а</w:t>
      </w:r>
      <w:r>
        <w:t>.</w:t>
      </w:r>
    </w:p>
    <w:p w14:paraId="6C85A5AA" w14:textId="2FAFB1B9" w:rsidR="00F20504" w:rsidRDefault="00051903" w:rsidP="00051903">
      <w:pPr>
        <w:pStyle w:val="af"/>
        <w:numPr>
          <w:ilvl w:val="1"/>
          <w:numId w:val="3"/>
        </w:numPr>
        <w:ind w:left="567" w:hanging="567"/>
        <w:jc w:val="both"/>
      </w:pPr>
      <w:r>
        <w:t>Все действия Исполнителя в личном кабинете Платформы с использованием логина и пароля, считаются осуществленными самим Исполнителем. Логин и пароль Исполнителя для указанных целей признается Сторонами в качестве простой электронной подписи Исполнителя.</w:t>
      </w:r>
    </w:p>
    <w:p w14:paraId="5E316CC2" w14:textId="15D54639" w:rsidR="00F20504" w:rsidRDefault="00051903">
      <w:pPr>
        <w:pStyle w:val="af"/>
        <w:ind w:left="567"/>
        <w:jc w:val="both"/>
      </w:pPr>
      <w:r>
        <w:lastRenderedPageBreak/>
        <w:t xml:space="preserve">Исполнитель самостоятельно несет риск наступления неблагоприятных последствий, связанных с несоблюдением необходимых и достаточных мер по сохранению конфиденциальности данных о логине и пароле. Заказчик имеет право временно или </w:t>
      </w:r>
      <w:r w:rsidR="004B37ED">
        <w:t xml:space="preserve">на </w:t>
      </w:r>
      <w:r>
        <w:t>постоянно</w:t>
      </w:r>
      <w:r w:rsidR="004B37ED">
        <w:t>й</w:t>
      </w:r>
      <w:r>
        <w:t xml:space="preserve"> </w:t>
      </w:r>
      <w:r w:rsidR="004B37ED">
        <w:t xml:space="preserve">основе заблокировать </w:t>
      </w:r>
      <w:r>
        <w:t>личный кабинет Исполнителя на Платформе по своему усмотрению, в случае обнаружения признаков подозрительной деятельности, осуществляемой с использованием личного кабинета</w:t>
      </w:r>
      <w:r w:rsidR="00EA6938">
        <w:t xml:space="preserve"> Исполнителя</w:t>
      </w:r>
      <w:r>
        <w:t>.</w:t>
      </w:r>
    </w:p>
    <w:p w14:paraId="29262E03" w14:textId="200FE520" w:rsidR="00F20504" w:rsidRDefault="00051903" w:rsidP="00051903">
      <w:pPr>
        <w:pStyle w:val="af"/>
        <w:numPr>
          <w:ilvl w:val="1"/>
          <w:numId w:val="3"/>
        </w:numPr>
        <w:ind w:left="567" w:hanging="567"/>
        <w:jc w:val="both"/>
      </w:pPr>
      <w:r>
        <w:t xml:space="preserve">Исполнитель обязан информировать потенциальных клиентов о правилах страхования, условиях приобретения страхового продукта и деятельности страховщика. </w:t>
      </w:r>
    </w:p>
    <w:p w14:paraId="38BFF345" w14:textId="195825FA" w:rsidR="00F20504" w:rsidRDefault="00051903" w:rsidP="00051903">
      <w:pPr>
        <w:pStyle w:val="af"/>
        <w:numPr>
          <w:ilvl w:val="1"/>
          <w:numId w:val="3"/>
        </w:numPr>
        <w:ind w:left="567" w:hanging="567"/>
        <w:jc w:val="both"/>
      </w:pPr>
      <w:r>
        <w:t xml:space="preserve">Исполнитель формирует и направляет </w:t>
      </w:r>
      <w:r w:rsidR="00D010D7">
        <w:t xml:space="preserve">в виде анкеты </w:t>
      </w:r>
      <w:r>
        <w:t xml:space="preserve">в адрес Заказчика в личном кабинете Платформы </w:t>
      </w:r>
      <w:r w:rsidR="00D010D7">
        <w:t>данные</w:t>
      </w:r>
      <w:r>
        <w:t xml:space="preserve"> потенциальных клиентов в объеме и в порядке, предусмотренном функционалом Платформы, а также обеспечива</w:t>
      </w:r>
      <w:r w:rsidR="004A0CD9">
        <w:t>е</w:t>
      </w:r>
      <w:r>
        <w:t>т своевременную и полную передачу разъяснений и запрошенных документов потенциальному клиенту (включая ключевой информационный документ, сформированный страховщиком).</w:t>
      </w:r>
    </w:p>
    <w:p w14:paraId="36E4712A" w14:textId="651CD4D1" w:rsidR="00F20504" w:rsidRDefault="00051903" w:rsidP="00051903">
      <w:pPr>
        <w:pStyle w:val="af"/>
        <w:numPr>
          <w:ilvl w:val="1"/>
          <w:numId w:val="3"/>
        </w:numPr>
        <w:ind w:left="567" w:hanging="567"/>
        <w:jc w:val="both"/>
      </w:pPr>
      <w:r>
        <w:t xml:space="preserve">Заполненная посредством функционала Платформы анкета направляется Заказчику для последующей передачи партнерам Заказчика </w:t>
      </w:r>
      <w:r w:rsidR="00EA6938">
        <w:t>и</w:t>
      </w:r>
      <w:r>
        <w:t xml:space="preserve"> обеспечения заключения договора</w:t>
      </w:r>
      <w:r w:rsidR="00EA6938">
        <w:t xml:space="preserve"> страхования между Партнером Заказчика (страховщиком) и</w:t>
      </w:r>
      <w:r>
        <w:t xml:space="preserve"> потенциальным клиентом</w:t>
      </w:r>
      <w:r w:rsidR="00E30729">
        <w:t xml:space="preserve"> (страхователем)</w:t>
      </w:r>
      <w:r>
        <w:t>.</w:t>
      </w:r>
    </w:p>
    <w:p w14:paraId="05B7E9B7" w14:textId="77777777" w:rsidR="00AA34A3" w:rsidRDefault="00051903" w:rsidP="00051903">
      <w:pPr>
        <w:pStyle w:val="af"/>
        <w:numPr>
          <w:ilvl w:val="1"/>
          <w:numId w:val="3"/>
        </w:numPr>
        <w:ind w:left="567" w:hanging="567"/>
        <w:jc w:val="both"/>
      </w:pPr>
      <w:r>
        <w:t>Услуга считается оказанной Исполнителем в полном объеме при условии корректного формирования и заполнения анкеты, направления ее Заказчику и приобретения потенциальным клиентом, указанным в анкете, соответствующего страхового продукта</w:t>
      </w:r>
      <w:r w:rsidR="00AA34A3">
        <w:t xml:space="preserve"> у партнера Заказчика</w:t>
      </w:r>
      <w:r>
        <w:t xml:space="preserve"> (заключения договора страхования с партнером Заказчика и т.д.). </w:t>
      </w:r>
    </w:p>
    <w:p w14:paraId="74D61C97" w14:textId="3C2C2C9A" w:rsidR="00F20504" w:rsidRDefault="00051903" w:rsidP="00AA34A3">
      <w:pPr>
        <w:pStyle w:val="af"/>
        <w:ind w:left="567"/>
        <w:jc w:val="both"/>
      </w:pPr>
      <w:r>
        <w:t xml:space="preserve">В целях исключения мошеннических действий, передачи недостоверных данных и/или недобросовестного поведения потенциальных клиентов, при определении факта оказания услуг не учитываются анкетные данные тех лиц, которые не оплатили страховую премию либо совершили отказ от страхового продукта в течение </w:t>
      </w:r>
      <w:r w:rsidR="00DE6BB4">
        <w:t>30</w:t>
      </w:r>
      <w:r>
        <w:t xml:space="preserve"> календарных дней (период охлаждения) либо другого срока, установленного для отказа от страхового продукта с полным возвратом уплаченной страховой премии.</w:t>
      </w:r>
    </w:p>
    <w:p w14:paraId="5513BFDF" w14:textId="4F8B2B00" w:rsidR="00F20504" w:rsidRDefault="0014125D" w:rsidP="00051903">
      <w:pPr>
        <w:pStyle w:val="af"/>
        <w:numPr>
          <w:ilvl w:val="1"/>
          <w:numId w:val="3"/>
        </w:numPr>
        <w:ind w:left="567" w:hanging="567"/>
        <w:jc w:val="both"/>
      </w:pPr>
      <w:r>
        <w:t>Исполнитель</w:t>
      </w:r>
      <w:r w:rsidR="00051903">
        <w:t xml:space="preserve"> направляет </w:t>
      </w:r>
      <w:r>
        <w:t xml:space="preserve">Заказчику </w:t>
      </w:r>
      <w:r w:rsidR="00051903">
        <w:t xml:space="preserve">в течение 5 (пяти) рабочих дней после окончания Отчетного периода </w:t>
      </w:r>
      <w:r w:rsidR="00412115">
        <w:t xml:space="preserve">(1 календарный месяц) </w:t>
      </w:r>
      <w:r w:rsidR="00051903">
        <w:t>данные о приобретенных потенциальными клиентами страховым продуктам (заключенным договорам страхования и т.д.), по которым Исполнителем заполнены и направлены Заказчику анкеты за Отчетный период, в виде электронного документа, содержащего в том числе расчет вознаграждения Исполнителя (далее – «Отчет»), а также подписанный со своей стороны акт об оказании услуг (далее – «Акт»).</w:t>
      </w:r>
    </w:p>
    <w:p w14:paraId="71B4A0F4" w14:textId="140C5700" w:rsidR="00F20504" w:rsidRDefault="0014125D" w:rsidP="00051903">
      <w:pPr>
        <w:pStyle w:val="af"/>
        <w:numPr>
          <w:ilvl w:val="1"/>
          <w:numId w:val="3"/>
        </w:numPr>
        <w:ind w:left="567" w:hanging="567"/>
        <w:jc w:val="both"/>
      </w:pPr>
      <w:r>
        <w:t>Заказчик</w:t>
      </w:r>
      <w:r w:rsidR="00051903">
        <w:t xml:space="preserve"> в течение 5 (пяти) рабочих дней с момента получения Отчета и Акта рассматривает их, подписывает и направляет </w:t>
      </w:r>
      <w:r>
        <w:t>Исполнителю</w:t>
      </w:r>
      <w:r w:rsidR="00051903">
        <w:t xml:space="preserve"> либо направляет мотивированные возражения. </w:t>
      </w:r>
    </w:p>
    <w:p w14:paraId="398FB3C4" w14:textId="4BBCF2FA" w:rsidR="00F20504" w:rsidRDefault="00051903" w:rsidP="00051903">
      <w:pPr>
        <w:pStyle w:val="af"/>
        <w:numPr>
          <w:ilvl w:val="1"/>
          <w:numId w:val="3"/>
        </w:numPr>
        <w:ind w:left="567" w:hanging="567"/>
        <w:jc w:val="both"/>
      </w:pPr>
      <w:r>
        <w:t xml:space="preserve">Исполнитель за свой счет обеспечивает хранение всех документов, оформленных с потенциальным клиентом, в течение всего срока действия Договора. По требованию Заказчика Исполнитель </w:t>
      </w:r>
      <w:r w:rsidR="0088612E">
        <w:t>в течение 2 рабочих дней</w:t>
      </w:r>
      <w:r>
        <w:t xml:space="preserve"> передает указанному им лицу полный комплект документов, полученных от потенциального клиента, на бумажных носителях (включая заполненные анкеты, согласие на обработку персональных данных, копии личных документов и другие документы, если оформлены в бумажном виде). </w:t>
      </w:r>
    </w:p>
    <w:p w14:paraId="58F03B3F" w14:textId="77777777" w:rsidR="00F20504" w:rsidRDefault="00051903" w:rsidP="00051903">
      <w:pPr>
        <w:pStyle w:val="af"/>
        <w:keepNext/>
        <w:numPr>
          <w:ilvl w:val="0"/>
          <w:numId w:val="3"/>
        </w:numPr>
        <w:spacing w:before="240" w:after="240"/>
        <w:jc w:val="center"/>
        <w:rPr>
          <w:b/>
        </w:rPr>
      </w:pPr>
      <w:r>
        <w:rPr>
          <w:b/>
        </w:rPr>
        <w:t>ВОЗНАГРАЖДЕНИЕ</w:t>
      </w:r>
    </w:p>
    <w:p w14:paraId="131DBFF3" w14:textId="77777777" w:rsidR="00F20504" w:rsidRDefault="00051903" w:rsidP="00051903">
      <w:pPr>
        <w:pStyle w:val="af"/>
        <w:numPr>
          <w:ilvl w:val="1"/>
          <w:numId w:val="3"/>
        </w:numPr>
        <w:ind w:left="567" w:hanging="567"/>
        <w:jc w:val="both"/>
      </w:pPr>
      <w:r>
        <w:t xml:space="preserve">Вознаграждение Исполнителя и порядок его исчисления определяется Сторонами в соответствии с Приложениями к настоящему Договору и указывается в Отчетах и Актах за Отчетный период. Исполнитель подтверждает, что в Приложении согласованы индивидуальные условия расчета вознаграждения и обязуется сохранять их полную конфиденциальность. </w:t>
      </w:r>
    </w:p>
    <w:p w14:paraId="77597B81" w14:textId="77777777" w:rsidR="00F20504" w:rsidRDefault="00051903" w:rsidP="00051903">
      <w:pPr>
        <w:pStyle w:val="af"/>
        <w:numPr>
          <w:ilvl w:val="1"/>
          <w:numId w:val="3"/>
        </w:numPr>
        <w:ind w:left="567" w:hanging="567"/>
        <w:jc w:val="both"/>
      </w:pPr>
      <w:r>
        <w:t>В вознаграждение включены все расходы и издержки Исполнителя, связанные с выполнением им принятых на себя обязательств по Договору.</w:t>
      </w:r>
    </w:p>
    <w:p w14:paraId="3EE406D7" w14:textId="4E7E7483" w:rsidR="00F20504" w:rsidRDefault="00051903" w:rsidP="00051903">
      <w:pPr>
        <w:pStyle w:val="af"/>
        <w:numPr>
          <w:ilvl w:val="1"/>
          <w:numId w:val="3"/>
        </w:numPr>
        <w:ind w:left="567" w:hanging="567"/>
        <w:jc w:val="both"/>
      </w:pPr>
      <w:r>
        <w:t>Если иное не установлено в Приложениях к настоящему Договору, вознаграждение выплачивается в течение 5 (пяти) рабочих дней с даты получения Заказчиком Отчета и Акта, подписанных Исполнителем (либо после даты, в которую такие Отчет и акт считаются подписанными согласно пункту 2.8 Договора), путем безналичного перевода на расчетный счет Исполнителя.</w:t>
      </w:r>
    </w:p>
    <w:p w14:paraId="4CE72D10" w14:textId="77777777" w:rsidR="00F20504" w:rsidRDefault="00051903" w:rsidP="00051903">
      <w:pPr>
        <w:pStyle w:val="af"/>
        <w:numPr>
          <w:ilvl w:val="1"/>
          <w:numId w:val="3"/>
        </w:numPr>
        <w:ind w:left="567" w:hanging="567"/>
        <w:jc w:val="both"/>
      </w:pPr>
      <w:r>
        <w:t>Обязательства Заказчика по осуществлению платежей считаются выполненными после списания денежных средств по соответствующему платежу с корреспондентского счета банка Заказчика.</w:t>
      </w:r>
    </w:p>
    <w:p w14:paraId="5BB8992D" w14:textId="77777777" w:rsidR="00F20504" w:rsidRDefault="00051903" w:rsidP="00051903">
      <w:pPr>
        <w:pStyle w:val="af"/>
        <w:numPr>
          <w:ilvl w:val="1"/>
          <w:numId w:val="3"/>
        </w:numPr>
        <w:ind w:left="567" w:hanging="567"/>
        <w:jc w:val="both"/>
      </w:pPr>
      <w:r>
        <w:lastRenderedPageBreak/>
        <w:t>Если при изменении налогового резидентства Исполнителя, смены гражданства и иной смене правового статуса Исполнителя, потребуется удерживать какие-либо налоги и/или сборы при выплате вознаграждения по Договору, то суммы таких налогов и/или сборов удерживаются из общей суммы вознаграждения и не увеличивают его размер.</w:t>
      </w:r>
    </w:p>
    <w:p w14:paraId="0C7C1927" w14:textId="5986676D" w:rsidR="00D90B4A" w:rsidRDefault="00D90B4A" w:rsidP="00D90B4A">
      <w:pPr>
        <w:pStyle w:val="af"/>
        <w:numPr>
          <w:ilvl w:val="1"/>
          <w:numId w:val="3"/>
        </w:numPr>
        <w:ind w:left="567" w:hanging="567"/>
        <w:jc w:val="both"/>
      </w:pPr>
      <w:r>
        <w:t xml:space="preserve">Если Исполнитель является физическим лицом и </w:t>
      </w:r>
      <w:r w:rsidRPr="00D90B4A">
        <w:t>использу</w:t>
      </w:r>
      <w:r>
        <w:t>ет</w:t>
      </w:r>
      <w:r w:rsidRPr="00D90B4A">
        <w:t xml:space="preserve"> статус плательщика налога на профессиональный доход («Самозанятый»)</w:t>
      </w:r>
      <w:r>
        <w:t xml:space="preserve">, то в соответствии со ст. 14 Федерального Закона № 422-ФЗ от 27.11.2018, Исполнитель, на каждую выплаченную ему Заказчиком </w:t>
      </w:r>
      <w:r w:rsidR="00C97A37">
        <w:t xml:space="preserve">сумму </w:t>
      </w:r>
      <w:r>
        <w:t xml:space="preserve">по Договору, обязуется передать Заказчику чек (в электронном виде – направив на электронный адрес: </w:t>
      </w:r>
      <w:r w:rsidR="00C97A37" w:rsidRPr="00C97A37">
        <w:t>info@virtuinsurance.ru</w:t>
      </w:r>
      <w:r>
        <w:t>, или распечатанным на бумаге</w:t>
      </w:r>
      <w:r w:rsidR="00C97A37">
        <w:t xml:space="preserve"> на юридический адрес Заказчика</w:t>
      </w:r>
      <w:r>
        <w:t xml:space="preserve">), сформированный при расчете за </w:t>
      </w:r>
      <w:r w:rsidR="00C97A37">
        <w:t>услуги</w:t>
      </w:r>
      <w:r>
        <w:t>, указанные в п. 1.1 настоящего Договора.</w:t>
      </w:r>
    </w:p>
    <w:p w14:paraId="0FDDA644" w14:textId="74492AD7" w:rsidR="00D90B4A" w:rsidRDefault="00D90B4A" w:rsidP="00D90B4A">
      <w:pPr>
        <w:pStyle w:val="af"/>
        <w:ind w:left="567"/>
        <w:jc w:val="both"/>
      </w:pPr>
      <w:r>
        <w:t>В случае снятия Исполнителя с учета в качестве плательщика налога на профессиональный доход он обязуется сообщить об этом Заказчику письменно в течение 3-х дней с даты снятия с такого учета.</w:t>
      </w:r>
    </w:p>
    <w:p w14:paraId="642388EC" w14:textId="4B4FA41C" w:rsidR="00D90B4A" w:rsidRDefault="00D90B4A" w:rsidP="00D90B4A">
      <w:pPr>
        <w:pStyle w:val="af"/>
        <w:ind w:left="567"/>
        <w:jc w:val="both"/>
      </w:pPr>
      <w:r>
        <w:t>При возникновении убытков, вызванных невыполнением Исполнителем условий настоящего Договора, Исполнитель обязуется возместить Заказчику понесенные расходы, если таковые у Заказчика будут иметь место, включая расходы на уплату НДФЛ и обязательных страховых взносов, исчисленных с дохода, выплаченного Заказчиком Исполнителю по настоящему Договору.</w:t>
      </w:r>
    </w:p>
    <w:p w14:paraId="7EAC1206" w14:textId="177F8370" w:rsidR="00212905" w:rsidRDefault="00212905" w:rsidP="00212905">
      <w:pPr>
        <w:pStyle w:val="af"/>
        <w:numPr>
          <w:ilvl w:val="1"/>
          <w:numId w:val="3"/>
        </w:numPr>
        <w:ind w:left="567" w:hanging="567"/>
        <w:jc w:val="both"/>
      </w:pPr>
      <w:r>
        <w:t>Состояние баланса отображается в личном кабинете Исполнителя в рублях в режиме реального времени.</w:t>
      </w:r>
    </w:p>
    <w:p w14:paraId="1E5A1DDA" w14:textId="6FCCF11D" w:rsidR="00212905" w:rsidRDefault="00212905" w:rsidP="00212905">
      <w:pPr>
        <w:pStyle w:val="af"/>
        <w:numPr>
          <w:ilvl w:val="1"/>
          <w:numId w:val="3"/>
        </w:numPr>
        <w:ind w:left="567" w:hanging="567"/>
        <w:jc w:val="both"/>
      </w:pPr>
      <w:r>
        <w:t>Исполнитель самостоятельно распоряжается денежными средствами, находящимися на его балансе. Заказчик гарантирует сохранность денежных средств на балансе Исполнителя.</w:t>
      </w:r>
    </w:p>
    <w:p w14:paraId="28764A66" w14:textId="6418F043" w:rsidR="00212905" w:rsidRDefault="00212905" w:rsidP="00212905">
      <w:pPr>
        <w:pStyle w:val="af"/>
        <w:numPr>
          <w:ilvl w:val="1"/>
          <w:numId w:val="3"/>
        </w:numPr>
        <w:ind w:left="567" w:hanging="567"/>
        <w:jc w:val="both"/>
      </w:pPr>
      <w:r>
        <w:t>Исполнитель вправе выводить (переводить) находящиеся на его балансе денежные средства на расчетный банковский счет, открытый на его имя в банковском или ином кредитном учреждении.</w:t>
      </w:r>
    </w:p>
    <w:p w14:paraId="53D92F6F" w14:textId="77777777" w:rsidR="00F20504" w:rsidRDefault="00051903" w:rsidP="00051903">
      <w:pPr>
        <w:pStyle w:val="af"/>
        <w:keepNext/>
        <w:numPr>
          <w:ilvl w:val="0"/>
          <w:numId w:val="3"/>
        </w:numPr>
        <w:spacing w:before="240" w:after="240"/>
        <w:jc w:val="center"/>
        <w:rPr>
          <w:b/>
        </w:rPr>
      </w:pPr>
      <w:r>
        <w:rPr>
          <w:b/>
        </w:rPr>
        <w:t>ЗАЯВЛЕНИЯ И ГАРАНТИИ СТОРОН</w:t>
      </w:r>
    </w:p>
    <w:p w14:paraId="4DFD983B" w14:textId="77777777" w:rsidR="00F20504" w:rsidRDefault="00051903" w:rsidP="00051903">
      <w:pPr>
        <w:pStyle w:val="af"/>
        <w:numPr>
          <w:ilvl w:val="1"/>
          <w:numId w:val="3"/>
        </w:numPr>
        <w:ind w:left="567" w:hanging="567"/>
        <w:jc w:val="both"/>
      </w:pPr>
      <w:r>
        <w:t>Каждая Сторона настоящего Договора заявляет и гарантирует, что она имеет все права и полномочия, необходимые для заключения настоящего Договора и полного исполнения своих обязательств по нему, и что заключение и/или исполнение обязательств по Договору не нарушит условия каких-либо других обязательств этой Стороны перед третьими лицами.</w:t>
      </w:r>
    </w:p>
    <w:p w14:paraId="14C5E049" w14:textId="77777777" w:rsidR="00F20504" w:rsidRDefault="00051903" w:rsidP="00051903">
      <w:pPr>
        <w:pStyle w:val="af"/>
        <w:numPr>
          <w:ilvl w:val="1"/>
          <w:numId w:val="3"/>
        </w:numPr>
        <w:ind w:left="567" w:hanging="567"/>
        <w:jc w:val="both"/>
      </w:pPr>
      <w:r>
        <w:t>Исполнитель гарантирует, что:</w:t>
      </w:r>
    </w:p>
    <w:p w14:paraId="063A03A0" w14:textId="77777777" w:rsidR="00F20504" w:rsidRDefault="00051903" w:rsidP="00051903">
      <w:pPr>
        <w:pStyle w:val="af"/>
        <w:numPr>
          <w:ilvl w:val="2"/>
          <w:numId w:val="3"/>
        </w:numPr>
        <w:ind w:left="1276" w:hanging="709"/>
        <w:jc w:val="both"/>
      </w:pPr>
      <w:r>
        <w:t>Исполнитель является добросовестным налогоплательщиком и надлежащим образом выплачивает все применимые налоги и сборы;</w:t>
      </w:r>
    </w:p>
    <w:p w14:paraId="7AA9BFF4" w14:textId="77777777" w:rsidR="00F20504" w:rsidRDefault="00051903" w:rsidP="00051903">
      <w:pPr>
        <w:pStyle w:val="af"/>
        <w:numPr>
          <w:ilvl w:val="2"/>
          <w:numId w:val="3"/>
        </w:numPr>
        <w:ind w:left="1276" w:hanging="709"/>
        <w:jc w:val="both"/>
      </w:pPr>
      <w:r>
        <w:t>оказывая услуги Заказчику, Исполнитель не нарушает действующее законодательство и права третьих лиц, в том числе в части персональных данных;</w:t>
      </w:r>
    </w:p>
    <w:p w14:paraId="5D35E1A2" w14:textId="77777777" w:rsidR="00F20504" w:rsidRDefault="00051903" w:rsidP="00051903">
      <w:pPr>
        <w:pStyle w:val="af"/>
        <w:numPr>
          <w:ilvl w:val="2"/>
          <w:numId w:val="3"/>
        </w:numPr>
        <w:ind w:left="1276" w:hanging="709"/>
        <w:jc w:val="both"/>
      </w:pPr>
      <w:r>
        <w:t>Исполнитель обладает всеми материально-техническими средствами и ресурсами для исполнения Договора в полном объеме;</w:t>
      </w:r>
    </w:p>
    <w:p w14:paraId="771DF690" w14:textId="703B40CB" w:rsidR="00F20504" w:rsidRDefault="00051903" w:rsidP="00051903">
      <w:pPr>
        <w:pStyle w:val="af"/>
        <w:numPr>
          <w:ilvl w:val="2"/>
          <w:numId w:val="3"/>
        </w:numPr>
        <w:ind w:left="1276" w:hanging="709"/>
        <w:jc w:val="both"/>
      </w:pPr>
      <w:r>
        <w:t xml:space="preserve">в случае </w:t>
      </w:r>
      <w:r w:rsidR="001E7A14">
        <w:t xml:space="preserve">если Исполнитель является юридическим лицом и </w:t>
      </w:r>
      <w:r>
        <w:t>привлечения третьих лиц к исполнению Договора</w:t>
      </w:r>
      <w:r w:rsidR="001E7A14">
        <w:t>,</w:t>
      </w:r>
      <w:r>
        <w:t xml:space="preserve"> обеспечит соблюдение установленных в Договоре требований и ограничений этими лицами</w:t>
      </w:r>
      <w:r w:rsidR="001E7A14">
        <w:t>, а также будет нести полную ответственность за действия/бездействия таких третьих лиц как за свои собственные</w:t>
      </w:r>
      <w:r>
        <w:t>.</w:t>
      </w:r>
    </w:p>
    <w:p w14:paraId="156894C8" w14:textId="017AA9EE" w:rsidR="00586D8D" w:rsidRDefault="00586D8D" w:rsidP="00051903">
      <w:pPr>
        <w:pStyle w:val="af"/>
        <w:numPr>
          <w:ilvl w:val="1"/>
          <w:numId w:val="3"/>
        </w:numPr>
        <w:ind w:left="567" w:hanging="567"/>
        <w:jc w:val="both"/>
      </w:pPr>
      <w:r w:rsidRPr="00586D8D">
        <w:t xml:space="preserve">В случае, если для оказания услуг </w:t>
      </w:r>
      <w:r>
        <w:t>по</w:t>
      </w:r>
      <w:r w:rsidRPr="00586D8D">
        <w:t xml:space="preserve"> Договор</w:t>
      </w:r>
      <w:r>
        <w:t>у,</w:t>
      </w:r>
      <w:r w:rsidRPr="00586D8D">
        <w:t xml:space="preserve"> Исполнитель осуществляет рекламные размещения,</w:t>
      </w:r>
      <w:r>
        <w:t xml:space="preserve"> то</w:t>
      </w:r>
      <w:r w:rsidRPr="00586D8D">
        <w:t xml:space="preserve"> </w:t>
      </w:r>
      <w:r>
        <w:t>Исполнитель</w:t>
      </w:r>
      <w:r w:rsidRPr="00586D8D">
        <w:t xml:space="preserve"> обязуется предоставить информацию о рекламе в Федеральную службу по надзору в сфере связи, информационных технологий и массовых коммуникаций (Роскомнадзор) через оператора рекламных данных (ОРД). Состав информации о рекламе, размещенной в сети «Интернет», а также порядок, сроки и формат ее предоставления определяются законодательством Российской Федерации. Исполнитель гарантирует, что информация, предоставляемая в Роскомнадзор и/или ОРД, будет полной и достоверной, а также что будут соблюдены установленные законом сроки ее предоставления.</w:t>
      </w:r>
      <w:r>
        <w:t xml:space="preserve"> </w:t>
      </w:r>
    </w:p>
    <w:p w14:paraId="5388F609" w14:textId="5FDF5263" w:rsidR="00F20504" w:rsidRDefault="00051903" w:rsidP="00051903">
      <w:pPr>
        <w:pStyle w:val="af"/>
        <w:numPr>
          <w:ilvl w:val="1"/>
          <w:numId w:val="3"/>
        </w:numPr>
        <w:ind w:left="567" w:hanging="567"/>
        <w:jc w:val="both"/>
      </w:pPr>
      <w:r>
        <w:t>Указанные в настоящем разделе Договора гарантии и заверения являются заверениями об обстоятельствах по смыслу ст. 431.2 ГК РФ и имеют существенное значение для заключения Договора.</w:t>
      </w:r>
    </w:p>
    <w:p w14:paraId="48539DB2" w14:textId="6686E91D" w:rsidR="00F20504" w:rsidRDefault="00051903" w:rsidP="00051903">
      <w:pPr>
        <w:pStyle w:val="af"/>
        <w:numPr>
          <w:ilvl w:val="1"/>
          <w:numId w:val="3"/>
        </w:numPr>
        <w:ind w:left="567" w:hanging="567"/>
        <w:jc w:val="both"/>
      </w:pPr>
      <w:r>
        <w:t xml:space="preserve">Исполнитель обязуется возместить Заказчику в течение 10 (десяти) рабочих дней после получения его требования все убытки, связанные с нарушением предоставленных гарантий и заверений, в том числе </w:t>
      </w:r>
      <w:r>
        <w:lastRenderedPageBreak/>
        <w:t>компенсировать Заказчику суммы наложенных на него штрафов, пени или других мер ответственности, и выплатить соответствующие штрафные санкции.</w:t>
      </w:r>
    </w:p>
    <w:p w14:paraId="4AD59B1E" w14:textId="77777777" w:rsidR="00F20504" w:rsidRDefault="00051903" w:rsidP="00051903">
      <w:pPr>
        <w:pStyle w:val="af"/>
        <w:keepNext/>
        <w:numPr>
          <w:ilvl w:val="0"/>
          <w:numId w:val="3"/>
        </w:numPr>
        <w:spacing w:before="240" w:after="240"/>
        <w:jc w:val="center"/>
        <w:rPr>
          <w:b/>
        </w:rPr>
      </w:pPr>
      <w:r>
        <w:rPr>
          <w:b/>
        </w:rPr>
        <w:t>ОТВЕТСТВЕННОСТЬ СТОРОН</w:t>
      </w:r>
    </w:p>
    <w:p w14:paraId="7FACA57C" w14:textId="77777777" w:rsidR="00F20504" w:rsidRDefault="00051903" w:rsidP="00051903">
      <w:pPr>
        <w:pStyle w:val="af"/>
        <w:numPr>
          <w:ilvl w:val="1"/>
          <w:numId w:val="3"/>
        </w:numPr>
        <w:ind w:left="567" w:hanging="567"/>
        <w:jc w:val="both"/>
      </w:pPr>
      <w:r>
        <w:t>За неисполнение или ненадлежащее исполнение обязательств по настоящему Договору Стороны несут ответственность, установленную настоящим Договором и законодательством Российской Федерации.</w:t>
      </w:r>
    </w:p>
    <w:p w14:paraId="1D559337" w14:textId="29C25F4F" w:rsidR="00F20504" w:rsidRDefault="00051903" w:rsidP="00051903">
      <w:pPr>
        <w:pStyle w:val="af"/>
        <w:numPr>
          <w:ilvl w:val="1"/>
          <w:numId w:val="3"/>
        </w:numPr>
        <w:ind w:left="567" w:hanging="567"/>
        <w:jc w:val="both"/>
      </w:pPr>
      <w:r>
        <w:t xml:space="preserve">В случае ненадлежащего исполнения Заказчиком обязательств по оплате услуг Исполнителя, предусмотренных Договором, Исполнитель вправе взыскать с Заказчика на основании письменного требования пени в размере 0,1 % (ноль целых </w:t>
      </w:r>
      <w:r w:rsidR="00754EFA">
        <w:t>одна десятая</w:t>
      </w:r>
      <w:r>
        <w:t xml:space="preserve"> процента) от размера просроченного платежа за каждый день просрочки, но не более 10% от размера просроченного платежа.</w:t>
      </w:r>
    </w:p>
    <w:p w14:paraId="76FD608C" w14:textId="77777777" w:rsidR="00F20504" w:rsidRDefault="00051903" w:rsidP="00051903">
      <w:pPr>
        <w:pStyle w:val="af"/>
        <w:numPr>
          <w:ilvl w:val="1"/>
          <w:numId w:val="3"/>
        </w:numPr>
        <w:ind w:left="567" w:hanging="567"/>
        <w:jc w:val="both"/>
      </w:pPr>
      <w:r>
        <w:t>Исполнителю запрещено внесение заведомо ложных сведений о потенциальном клиенте. В случае выявления указанных действий вне зависимости от наступления для Заказчика неблагоприятных последствий, вознаграждение за Отчетный период, в котором произошло такое нарушение, не выплачивается и удерживается в качестве штрафа по Договору. Исполнитель также обязан по требованию Заказчика возместить убытки в полном объеме, причиненные таким нарушением, в течение 10 (десяти) рабочих дней с момента получения от Заказчика соответствующего требования.</w:t>
      </w:r>
    </w:p>
    <w:p w14:paraId="716DC435" w14:textId="3F609E8B" w:rsidR="00F20504" w:rsidRDefault="00051903" w:rsidP="00051903">
      <w:pPr>
        <w:pStyle w:val="af"/>
        <w:numPr>
          <w:ilvl w:val="1"/>
          <w:numId w:val="3"/>
        </w:numPr>
        <w:ind w:left="567" w:hanging="567"/>
        <w:jc w:val="both"/>
        <w:rPr>
          <w:bCs/>
        </w:rPr>
      </w:pPr>
      <w:r>
        <w:t xml:space="preserve">Все санкции по настоящему Договору применяются по усмотрению </w:t>
      </w:r>
      <w:r w:rsidR="00A800C6">
        <w:t>Заказчика</w:t>
      </w:r>
      <w:r>
        <w:t xml:space="preserve">. </w:t>
      </w:r>
      <w:r>
        <w:rPr>
          <w:bCs/>
        </w:rPr>
        <w:t xml:space="preserve">Если </w:t>
      </w:r>
      <w:r w:rsidR="00A800C6">
        <w:rPr>
          <w:bCs/>
        </w:rPr>
        <w:t xml:space="preserve">требование </w:t>
      </w:r>
      <w:r>
        <w:rPr>
          <w:bCs/>
        </w:rPr>
        <w:t>о выплате штрафных санкций, предусмотренных Договором, фактически не предъявлялось, то сумма штрафных санкций составляет 0 (Ноль) рублей, то есть штрафные санкции не начисляются и оплате не подлежат.</w:t>
      </w:r>
    </w:p>
    <w:p w14:paraId="62D7504C" w14:textId="62171C9C" w:rsidR="00CD71EC" w:rsidRDefault="00CD71EC" w:rsidP="00051903">
      <w:pPr>
        <w:pStyle w:val="af"/>
        <w:numPr>
          <w:ilvl w:val="1"/>
          <w:numId w:val="3"/>
        </w:numPr>
        <w:ind w:left="567" w:hanging="567"/>
        <w:jc w:val="both"/>
        <w:rPr>
          <w:bCs/>
        </w:rPr>
      </w:pPr>
      <w:r w:rsidRPr="00CD71EC">
        <w:rPr>
          <w:bCs/>
        </w:rPr>
        <w:t xml:space="preserve">Исполнитель обязуется предоставлять по запросу Заказчика </w:t>
      </w:r>
      <w:r>
        <w:rPr>
          <w:bCs/>
        </w:rPr>
        <w:t xml:space="preserve">предоставлять любые сведения </w:t>
      </w:r>
      <w:r w:rsidRPr="00CD71EC">
        <w:rPr>
          <w:bCs/>
        </w:rPr>
        <w:t>и информацию</w:t>
      </w:r>
      <w:r>
        <w:rPr>
          <w:bCs/>
        </w:rPr>
        <w:t xml:space="preserve"> необходимые для исполнения Договора</w:t>
      </w:r>
      <w:r w:rsidRPr="00CD71EC">
        <w:rPr>
          <w:bCs/>
        </w:rPr>
        <w:t>, а также</w:t>
      </w:r>
      <w:r>
        <w:rPr>
          <w:bCs/>
        </w:rPr>
        <w:t xml:space="preserve"> </w:t>
      </w:r>
      <w:r w:rsidRPr="00CD71EC">
        <w:rPr>
          <w:bCs/>
        </w:rPr>
        <w:t>учредительные и иные документы, необходимые для проверки Исполнителя.</w:t>
      </w:r>
    </w:p>
    <w:p w14:paraId="63EE9F25" w14:textId="2FA74572" w:rsidR="00E30729" w:rsidRDefault="00E30729" w:rsidP="00051903">
      <w:pPr>
        <w:pStyle w:val="af"/>
        <w:numPr>
          <w:ilvl w:val="1"/>
          <w:numId w:val="3"/>
        </w:numPr>
        <w:ind w:left="567" w:hanging="567"/>
        <w:jc w:val="both"/>
        <w:rPr>
          <w:bCs/>
        </w:rPr>
      </w:pPr>
      <w:r>
        <w:rPr>
          <w:bCs/>
        </w:rPr>
        <w:t>В случае ненадлежащего исполнения Исполнителем обязательств, указанных в п. 2.4. Договора и предъявления к Заказчику штрафных санкций и/или иных расходов со стороны партнеров и/или государственных органов, то Исполнитель обязуется компенсировать Заказчику такие расходы в полном объеме.</w:t>
      </w:r>
    </w:p>
    <w:p w14:paraId="1B0D0E15" w14:textId="1E1D450C" w:rsidR="00F20504" w:rsidRDefault="00051903" w:rsidP="00051903">
      <w:pPr>
        <w:pStyle w:val="af"/>
        <w:numPr>
          <w:ilvl w:val="1"/>
          <w:numId w:val="3"/>
        </w:numPr>
        <w:ind w:left="567" w:hanging="567"/>
        <w:jc w:val="both"/>
        <w:rPr>
          <w:bCs/>
        </w:rPr>
      </w:pPr>
      <w:r>
        <w:rPr>
          <w:bCs/>
        </w:rPr>
        <w:t xml:space="preserve">Функциональные возможности Платформы предоставляются Заказчиком в состоянии «как есть», без гарантийных обязательств Заказчика или какой-либо обязанности по устранению недостатков и усовершенствованию Платформы. Заказчик не несет ответственности за риск наступления неблагоприятных последствий в результате: </w:t>
      </w:r>
    </w:p>
    <w:p w14:paraId="5EE1F399" w14:textId="77777777" w:rsidR="00F20504" w:rsidRDefault="00051903" w:rsidP="00051903">
      <w:pPr>
        <w:pStyle w:val="af"/>
        <w:numPr>
          <w:ilvl w:val="2"/>
          <w:numId w:val="3"/>
        </w:numPr>
        <w:ind w:left="1276" w:hanging="709"/>
        <w:jc w:val="both"/>
        <w:rPr>
          <w:bCs/>
        </w:rPr>
      </w:pPr>
      <w:r>
        <w:rPr>
          <w:bCs/>
        </w:rPr>
        <w:t>недостоверности информации, предоставленной Исполнителем, в том числе сведений, составляющих данные потенциальных клиентов;</w:t>
      </w:r>
    </w:p>
    <w:p w14:paraId="1D4B28B9" w14:textId="77777777" w:rsidR="00F20504" w:rsidRDefault="00051903" w:rsidP="00051903">
      <w:pPr>
        <w:pStyle w:val="af"/>
        <w:numPr>
          <w:ilvl w:val="2"/>
          <w:numId w:val="3"/>
        </w:numPr>
        <w:ind w:left="1276" w:hanging="709"/>
        <w:jc w:val="both"/>
        <w:rPr>
          <w:bCs/>
        </w:rPr>
      </w:pPr>
      <w:r>
        <w:rPr>
          <w:bCs/>
        </w:rPr>
        <w:t>неправомерных действий третьих лиц, направленных на нарушения информационной безопасности или нормального функционирования Платформы;</w:t>
      </w:r>
    </w:p>
    <w:p w14:paraId="67660983" w14:textId="77777777" w:rsidR="00F20504" w:rsidRDefault="00051903" w:rsidP="00051903">
      <w:pPr>
        <w:pStyle w:val="af"/>
        <w:numPr>
          <w:ilvl w:val="2"/>
          <w:numId w:val="3"/>
        </w:numPr>
        <w:ind w:left="1276" w:hanging="709"/>
        <w:jc w:val="both"/>
        <w:rPr>
          <w:bCs/>
        </w:rPr>
      </w:pPr>
      <w:r>
        <w:rPr>
          <w:bCs/>
        </w:rPr>
        <w:t>сбоев в работе Платформы, вызванных ошибками в коде, компьютерными вирусами и иными посторонними фрагментами кода в программном обеспечении Платформы;</w:t>
      </w:r>
    </w:p>
    <w:p w14:paraId="5087CB4B" w14:textId="77777777" w:rsidR="00F20504" w:rsidRDefault="00051903" w:rsidP="00051903">
      <w:pPr>
        <w:pStyle w:val="af"/>
        <w:numPr>
          <w:ilvl w:val="2"/>
          <w:numId w:val="3"/>
        </w:numPr>
        <w:ind w:left="1276" w:hanging="709"/>
        <w:jc w:val="both"/>
        <w:rPr>
          <w:bCs/>
        </w:rPr>
      </w:pPr>
      <w:r>
        <w:rPr>
          <w:bCs/>
        </w:rPr>
        <w:t>отсутствия (невозможности установления, прекращения и пр.) Интернет-соединений между сервером Исполнителя и сервером, на котором расположена Платформа;</w:t>
      </w:r>
    </w:p>
    <w:p w14:paraId="048EDAE2" w14:textId="77777777" w:rsidR="00F20504" w:rsidRDefault="00051903" w:rsidP="00051903">
      <w:pPr>
        <w:pStyle w:val="af"/>
        <w:numPr>
          <w:ilvl w:val="2"/>
          <w:numId w:val="3"/>
        </w:numPr>
        <w:ind w:left="1276" w:hanging="709"/>
        <w:jc w:val="both"/>
        <w:rPr>
          <w:bCs/>
        </w:rPr>
      </w:pPr>
      <w:r>
        <w:rPr>
          <w:bCs/>
        </w:rPr>
        <w:t>проведения государственными и муниципальными органами либо их должностными лицами, а также иными уполномоченными организациями мероприятий, проверок или иных действий в рамках их полномочий, предусмотренных действующим законодательством;</w:t>
      </w:r>
    </w:p>
    <w:p w14:paraId="776FD362" w14:textId="77777777" w:rsidR="00F20504" w:rsidRDefault="00051903" w:rsidP="00051903">
      <w:pPr>
        <w:pStyle w:val="af"/>
        <w:numPr>
          <w:ilvl w:val="2"/>
          <w:numId w:val="3"/>
        </w:numPr>
        <w:ind w:left="1276" w:hanging="709"/>
        <w:jc w:val="both"/>
        <w:rPr>
          <w:bCs/>
        </w:rPr>
      </w:pPr>
      <w:r>
        <w:rPr>
          <w:bCs/>
        </w:rPr>
        <w:t>других случаев, связанных с действиями (бездействием) третьих лиц, направленными на ухудшение общей ситуации с использованием сети Интернет и/или компьютерного оборудования, существовавшей на момент исполнения Договора, а также любых других действий, направленных на Платформу.</w:t>
      </w:r>
    </w:p>
    <w:p w14:paraId="180D5B27" w14:textId="77777777" w:rsidR="00F20504" w:rsidRDefault="00051903" w:rsidP="00051903">
      <w:pPr>
        <w:pStyle w:val="af"/>
        <w:keepNext/>
        <w:numPr>
          <w:ilvl w:val="0"/>
          <w:numId w:val="3"/>
        </w:numPr>
        <w:spacing w:before="240" w:after="240"/>
        <w:jc w:val="center"/>
        <w:rPr>
          <w:b/>
        </w:rPr>
      </w:pPr>
      <w:r>
        <w:rPr>
          <w:b/>
        </w:rPr>
        <w:t>ОБСТОЯТЕЛЬСТВА НЕПРЕОДОЛИМОЙ СИЛЫ</w:t>
      </w:r>
    </w:p>
    <w:p w14:paraId="536EA715" w14:textId="77777777" w:rsidR="00F20504" w:rsidRDefault="00051903" w:rsidP="00051903">
      <w:pPr>
        <w:pStyle w:val="af"/>
        <w:numPr>
          <w:ilvl w:val="1"/>
          <w:numId w:val="3"/>
        </w:numPr>
        <w:ind w:left="567" w:hanging="567"/>
        <w:jc w:val="both"/>
      </w:pPr>
      <w:r>
        <w:t xml:space="preserve">Сторона освобождается от ответственности, если неисполнение или ненадлежащее исполнение обязательств было связано с обстоятельствами непреодолимой силы, то есть непредвиденными, чрезвычайными и неотвратимыми при данных условиях обстоятельствами, которые Стороны не могли ни </w:t>
      </w:r>
      <w:r>
        <w:lastRenderedPageBreak/>
        <w:t>предвидеть, ни предотвратить разумными мерами. Такими обстоятельствами, в частности, являются: стихийные бедствия, пожары, землетрясение, наводнение, эпизоотия, войны, военные операции любого характера, забастовки, блокады, эмбарго, запрещение или ограничение экспорта или импорта, политические волнения, бунты, и их последствия, акты и решения органов государственной власти, изменяющие правовое положение Сторон по Договору, ограничивающие и/или запрещающие исполнение обязательств по настоящему Договору, или иным образом влияющие на возможность выполнения условий настоящего Договора и иные обстоятельства, находящиеся вне разумного контроля Сторон.</w:t>
      </w:r>
    </w:p>
    <w:p w14:paraId="570CA825" w14:textId="77777777" w:rsidR="00F20504" w:rsidRDefault="00051903" w:rsidP="00051903">
      <w:pPr>
        <w:pStyle w:val="af"/>
        <w:numPr>
          <w:ilvl w:val="1"/>
          <w:numId w:val="3"/>
        </w:numPr>
        <w:ind w:left="567" w:hanging="567"/>
        <w:jc w:val="both"/>
      </w:pPr>
      <w:r>
        <w:t>Сторона, ссылающаяся на обстоятельства непреодолимой силы, обязана незамедлительно, но в любом случае не позднее 5 (пяти) рабочих дней, информировать вторую Сторону по настоящему Договору о наступлении и прекращении подобных обстоятельств в письменной форме.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 Несвоевременное, сверх 5 (пяти) рабочих дней, извещение об обстоятельствах непреодолимой силы лишает соответствующую Сторону права ссылаться на них в будущем.</w:t>
      </w:r>
    </w:p>
    <w:p w14:paraId="1B9B7347" w14:textId="77777777" w:rsidR="00F20504" w:rsidRDefault="00051903" w:rsidP="00051903">
      <w:pPr>
        <w:pStyle w:val="af"/>
        <w:numPr>
          <w:ilvl w:val="1"/>
          <w:numId w:val="3"/>
        </w:numPr>
        <w:ind w:left="567" w:hanging="567"/>
        <w:jc w:val="both"/>
      </w:pPr>
      <w:r>
        <w:t>Факт наступления обстоятельств непреодолимой силы и их продолжительность должны быть подтверждены документами, выданными соответствующими компетентными органами или организациями.</w:t>
      </w:r>
    </w:p>
    <w:p w14:paraId="35A22A7C" w14:textId="77777777" w:rsidR="00F20504" w:rsidRDefault="00051903" w:rsidP="00051903">
      <w:pPr>
        <w:pStyle w:val="af"/>
        <w:numPr>
          <w:ilvl w:val="1"/>
          <w:numId w:val="3"/>
        </w:numPr>
        <w:ind w:left="567" w:hanging="567"/>
        <w:jc w:val="both"/>
      </w:pPr>
      <w: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 Если обстоятельства непреодолимой силы будут существовать свыше 20 (двадцати) рабочих дней подряд, любая Сторона будет иметь право расторгнуть Договор в одностороннем порядке без обязательства по возмещению убытков при условии, что на дату наступления обстоятельств непреодолимой силы все обязательства исполнялись надлежащим образом.</w:t>
      </w:r>
    </w:p>
    <w:p w14:paraId="294499A9" w14:textId="77777777" w:rsidR="00F20504" w:rsidRDefault="00051903" w:rsidP="00051903">
      <w:pPr>
        <w:pStyle w:val="af"/>
        <w:keepNext/>
        <w:numPr>
          <w:ilvl w:val="0"/>
          <w:numId w:val="3"/>
        </w:numPr>
        <w:spacing w:before="240" w:after="240"/>
        <w:jc w:val="center"/>
        <w:rPr>
          <w:b/>
        </w:rPr>
      </w:pPr>
      <w:r>
        <w:rPr>
          <w:b/>
        </w:rPr>
        <w:t>ПЕРСОНАЛЬНЫЕ ДАННЫЕ</w:t>
      </w:r>
    </w:p>
    <w:p w14:paraId="47C7AE3A" w14:textId="2AC2514B" w:rsidR="00F20504" w:rsidRDefault="00051903" w:rsidP="00051903">
      <w:pPr>
        <w:pStyle w:val="af"/>
        <w:numPr>
          <w:ilvl w:val="1"/>
          <w:numId w:val="3"/>
        </w:numPr>
        <w:ind w:left="567" w:hanging="567"/>
        <w:jc w:val="both"/>
      </w:pPr>
      <w:r>
        <w:t>Стороны обязуются при исполнении Договора соблюдать требования Федерального закона № 152-ФЗ «О персональных данных» (далее – «Закон № 152-ФЗ»), в частности Исполнитель как оператор персональных данных потенциальных клиентов обязан:</w:t>
      </w:r>
    </w:p>
    <w:p w14:paraId="5273CBFF" w14:textId="77777777" w:rsidR="00F20504" w:rsidRDefault="00051903" w:rsidP="00051903">
      <w:pPr>
        <w:pStyle w:val="af"/>
        <w:numPr>
          <w:ilvl w:val="2"/>
          <w:numId w:val="3"/>
        </w:numPr>
        <w:ind w:left="1276" w:hanging="709"/>
        <w:jc w:val="both"/>
      </w:pPr>
      <w:r>
        <w:t>получать от каждого потенциального клиента до формирования и передачи анкеты Заказчику согласие на обработку персональных данных в соответствии с требованиями Закона № 152-ФЗ, которое должно включать возможность передачи персональных данных третьим лицам, в частности Заказчику, партнерам Заказчиков (страховым компаниям и т.д.) и их аффилированным лицам;</w:t>
      </w:r>
    </w:p>
    <w:p w14:paraId="3F65E92D" w14:textId="6D19F783" w:rsidR="00F20504" w:rsidRDefault="00051903" w:rsidP="00051903">
      <w:pPr>
        <w:pStyle w:val="af"/>
        <w:numPr>
          <w:ilvl w:val="2"/>
          <w:numId w:val="3"/>
        </w:numPr>
        <w:ind w:left="1276" w:hanging="709"/>
        <w:jc w:val="both"/>
      </w:pPr>
      <w:r>
        <w:t>согласие на обработку персональных должно включать в себя также разрешение осуществлять все необходимые действия, предусмотренные Законом № 152-ФЗ, с персональными данными, включая сбор, систематизацию, накопление, хранение, уточнение (обновление, изменение), использование, обезличивание, блокирование, уничтожение, внесение в информационную систему, автоматическую обработку, обработку с использованием средств автоматизации или без использования таких средств, передачу (предоставление, доступ), аудиторам, актуариям и перестраховщикам с целью заключения и исполнения договоров страхования.</w:t>
      </w:r>
    </w:p>
    <w:p w14:paraId="43AF40A2" w14:textId="18394BA3" w:rsidR="00F20504" w:rsidRDefault="00051903" w:rsidP="00051903">
      <w:pPr>
        <w:pStyle w:val="af"/>
        <w:numPr>
          <w:ilvl w:val="1"/>
          <w:numId w:val="3"/>
        </w:numPr>
        <w:ind w:left="567" w:hanging="567"/>
        <w:jc w:val="both"/>
      </w:pPr>
      <w:r>
        <w:t>Исполнитель поручает Заказчику обработку персональных данных потенциальных клиентов, данные которых переданы Исполнителем Заказчику через Платформу, в объеме необходимом для исполнения Договора. В рамках поручения Заказчик вправе осуществлять все необходимые действия, предусмотренные Законом № 152-ФЗ, с персональными данными, включая сбор, систематизацию, накопление, хранение, уточнение (обновление, изменение), использование, обезличивание, блокирование, уничтожение, внесение в информационную систему, автоматическую обработку, обработку с использованием средств автоматизации или без использования таких средств, передачу (предоставление, доступ), аудиторам, актуариям и перестраховщикам с целью заключения и исполнения договоров страхования.</w:t>
      </w:r>
    </w:p>
    <w:p w14:paraId="354F6629" w14:textId="77777777" w:rsidR="00F20504" w:rsidRDefault="00051903" w:rsidP="00051903">
      <w:pPr>
        <w:pStyle w:val="af"/>
        <w:numPr>
          <w:ilvl w:val="1"/>
          <w:numId w:val="3"/>
        </w:numPr>
        <w:ind w:left="567" w:hanging="567"/>
        <w:jc w:val="both"/>
      </w:pPr>
      <w:r>
        <w:t xml:space="preserve">Исполнитель обязан собирать и обрабатывать персональные данные строго в соответствии с требованиями Закона № 152-ФЗ, в том числе обрабатывать и передавать для обработки по поручению Заказчику только те персональные данные, в отношении которых потенциальным клиентом предоставлено согласие на </w:t>
      </w:r>
      <w:r>
        <w:lastRenderedPageBreak/>
        <w:t>обработку, а также своевременно сообщать Заказчику об отзыве субъектом персональных данных согласия на обработку его персональных данных.</w:t>
      </w:r>
    </w:p>
    <w:p w14:paraId="420F0E88" w14:textId="77777777" w:rsidR="00F20504" w:rsidRDefault="00051903" w:rsidP="00051903">
      <w:pPr>
        <w:pStyle w:val="af"/>
        <w:numPr>
          <w:ilvl w:val="1"/>
          <w:numId w:val="3"/>
        </w:numPr>
        <w:ind w:left="567" w:hanging="567"/>
        <w:jc w:val="both"/>
      </w:pPr>
      <w:r>
        <w:t>Стороны при обработке персональных данных обязаны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AD56DD" w14:textId="77777777" w:rsidR="00F20504" w:rsidRDefault="00051903" w:rsidP="00051903">
      <w:pPr>
        <w:pStyle w:val="af"/>
        <w:numPr>
          <w:ilvl w:val="1"/>
          <w:numId w:val="3"/>
        </w:numPr>
        <w:ind w:left="567" w:hanging="567"/>
        <w:jc w:val="both"/>
      </w:pPr>
      <w:r>
        <w:t>В случае возникновения судебных или административных разбирательств по инициативе контролирующих, правоохранительных органов или субъектов персональных данных в отношении несоблюдения условий обработки персональных данных, полученных Исполнителем от потенциальных клиентов, Исполнитель принимает на себя обязательство компенсировать Заказчику возложенные на Заказчика штрафы, уплатить Заказчику сумму, равную наложенному штрафу в качестве неустойки по Договору, а также возместить причиненные в результате действий Исполнителя убытки в полном объеме условий в течение 10 (десяти) рабочих дней с момента получения от Заказчика соответствующего требования.</w:t>
      </w:r>
    </w:p>
    <w:p w14:paraId="79073458" w14:textId="16EB825F" w:rsidR="002841FD" w:rsidRDefault="002841FD" w:rsidP="00051903">
      <w:pPr>
        <w:pStyle w:val="af"/>
        <w:numPr>
          <w:ilvl w:val="1"/>
          <w:numId w:val="3"/>
        </w:numPr>
        <w:ind w:left="567" w:hanging="567"/>
        <w:jc w:val="both"/>
      </w:pPr>
      <w:r w:rsidRPr="002841FD">
        <w:t>Исполнитель обязуется по запросу Заказчика в течение 3 (трех) дней предоставить на каждого потенциального клиента копию письменного согласия на обработку персональных данных.</w:t>
      </w:r>
    </w:p>
    <w:p w14:paraId="52EA45DC" w14:textId="43AED9A2" w:rsidR="00F20504" w:rsidRPr="007C394E" w:rsidRDefault="007C394E" w:rsidP="007C394E">
      <w:pPr>
        <w:pStyle w:val="af"/>
        <w:keepNext/>
        <w:numPr>
          <w:ilvl w:val="0"/>
          <w:numId w:val="3"/>
        </w:numPr>
        <w:spacing w:before="240" w:after="240"/>
        <w:jc w:val="center"/>
        <w:rPr>
          <w:b/>
        </w:rPr>
      </w:pPr>
      <w:r w:rsidRPr="007C394E">
        <w:rPr>
          <w:b/>
        </w:rPr>
        <w:t>СОГЛАШЕНИЕ</w:t>
      </w:r>
      <w:r>
        <w:rPr>
          <w:b/>
        </w:rPr>
        <w:t xml:space="preserve"> </w:t>
      </w:r>
      <w:r w:rsidRPr="007C394E">
        <w:rPr>
          <w:b/>
        </w:rPr>
        <w:t>ОБ ИСПОЛЬЗОВАНИИ ПРОСТОЙ ЭЛЕКТРОННОЙ ПОДПИСИ</w:t>
      </w:r>
    </w:p>
    <w:p w14:paraId="10293BEF" w14:textId="6372612D" w:rsidR="0043077F" w:rsidRDefault="00815A7C" w:rsidP="00051903">
      <w:pPr>
        <w:pStyle w:val="af"/>
        <w:numPr>
          <w:ilvl w:val="1"/>
          <w:numId w:val="3"/>
        </w:numPr>
        <w:ind w:left="567" w:hanging="567"/>
        <w:jc w:val="both"/>
      </w:pPr>
      <w:r>
        <w:t xml:space="preserve">Стороны </w:t>
      </w:r>
      <w:r w:rsidR="0043077F" w:rsidRPr="0043077F">
        <w:t>определ</w:t>
      </w:r>
      <w:r>
        <w:t>или</w:t>
      </w:r>
      <w:r w:rsidR="0043077F" w:rsidRPr="0043077F">
        <w:t xml:space="preserve"> порядок и условия применения </w:t>
      </w:r>
      <w:r w:rsidR="0043077F">
        <w:t>простой электронной подписи (далее- ПЭП)</w:t>
      </w:r>
      <w:r w:rsidR="0043077F" w:rsidRPr="0043077F">
        <w:t xml:space="preserve"> в процессе использования </w:t>
      </w:r>
      <w:r>
        <w:t>П</w:t>
      </w:r>
      <w:r w:rsidR="009D34A7">
        <w:t xml:space="preserve">латформы </w:t>
      </w:r>
      <w:r w:rsidR="0043077F" w:rsidRPr="0043077F">
        <w:t xml:space="preserve">для </w:t>
      </w:r>
      <w:r w:rsidR="00386A85">
        <w:t xml:space="preserve">осуществления </w:t>
      </w:r>
      <w:r w:rsidR="009D34A7">
        <w:t>э</w:t>
      </w:r>
      <w:r w:rsidR="0043077F" w:rsidRPr="0043077F">
        <w:t>лектронного документооборота между Сторонами</w:t>
      </w:r>
      <w:r w:rsidR="00386A85">
        <w:t>.</w:t>
      </w:r>
    </w:p>
    <w:p w14:paraId="7EC190A2" w14:textId="30724765" w:rsidR="0043077F" w:rsidRPr="0043077F" w:rsidRDefault="0043077F" w:rsidP="00972499">
      <w:pPr>
        <w:pStyle w:val="af"/>
        <w:numPr>
          <w:ilvl w:val="1"/>
          <w:numId w:val="3"/>
        </w:numPr>
        <w:ind w:left="567" w:hanging="567"/>
        <w:jc w:val="both"/>
      </w:pPr>
      <w:r w:rsidRPr="0043077F">
        <w:t xml:space="preserve">Стороны соглашаются признавать направленные (полученные) </w:t>
      </w:r>
      <w:r w:rsidR="009D34A7">
        <w:t>э</w:t>
      </w:r>
      <w:r w:rsidRPr="0043077F">
        <w:t xml:space="preserve">лектронные документы, подписанные </w:t>
      </w:r>
      <w:r w:rsidR="009D34A7">
        <w:t>п</w:t>
      </w:r>
      <w:r w:rsidRPr="0043077F">
        <w:t>ростой электронной подписью, равнозначными аналогичным документам на бумажных носителях, подписанным собственноручной подписью.</w:t>
      </w:r>
    </w:p>
    <w:p w14:paraId="5169FA65" w14:textId="22859E84" w:rsidR="0043077F" w:rsidRDefault="0043077F" w:rsidP="00051903">
      <w:pPr>
        <w:pStyle w:val="af"/>
        <w:numPr>
          <w:ilvl w:val="1"/>
          <w:numId w:val="3"/>
        </w:numPr>
        <w:ind w:left="567" w:hanging="567"/>
        <w:jc w:val="both"/>
      </w:pPr>
      <w:r w:rsidRPr="0043077F">
        <w:t xml:space="preserve">Стороны осуществляют </w:t>
      </w:r>
      <w:r w:rsidR="009D34A7">
        <w:t>электронный</w:t>
      </w:r>
      <w:r w:rsidR="009D34A7" w:rsidRPr="0043077F">
        <w:t xml:space="preserve"> документооборот </w:t>
      </w:r>
      <w:r w:rsidRPr="0043077F">
        <w:t>в соответствии с Гражданским кодексом Российской Федерации, Федеральным законом от 06.04.2011 № 63-ФЗ "Об электронной подписи".</w:t>
      </w:r>
    </w:p>
    <w:p w14:paraId="119B340D" w14:textId="2DA19F01" w:rsidR="0043077F" w:rsidRDefault="0043077F" w:rsidP="00051903">
      <w:pPr>
        <w:pStyle w:val="af"/>
        <w:numPr>
          <w:ilvl w:val="1"/>
          <w:numId w:val="3"/>
        </w:numPr>
        <w:ind w:left="567" w:hanging="567"/>
        <w:jc w:val="both"/>
      </w:pPr>
      <w:r w:rsidRPr="0043077F">
        <w:t>Электронный документ, подписанный ПЭП, может использоваться в качестве доказательства в судебных разбирательствах, предоставляться в государственные органы по запросам последних.</w:t>
      </w:r>
    </w:p>
    <w:p w14:paraId="0086E025" w14:textId="2D3C4035" w:rsidR="00F20504" w:rsidRDefault="0043077F" w:rsidP="0043077F">
      <w:pPr>
        <w:pStyle w:val="af"/>
        <w:numPr>
          <w:ilvl w:val="1"/>
          <w:numId w:val="3"/>
        </w:numPr>
        <w:ind w:left="567" w:hanging="567"/>
        <w:jc w:val="both"/>
      </w:pPr>
      <w:r w:rsidRPr="0043077F">
        <w:t xml:space="preserve">Простая электронная подпись используется </w:t>
      </w:r>
      <w:r>
        <w:t>Исполнителем</w:t>
      </w:r>
      <w:r w:rsidRPr="0043077F">
        <w:t xml:space="preserve"> для подписания исключительно </w:t>
      </w:r>
      <w:r w:rsidR="009D34A7">
        <w:t>э</w:t>
      </w:r>
      <w:r w:rsidRPr="0043077F">
        <w:t xml:space="preserve">лектронных документов, формирование и обмен которыми возможен на </w:t>
      </w:r>
      <w:r>
        <w:t>Платформе</w:t>
      </w:r>
      <w:r w:rsidRPr="0043077F">
        <w:t>.</w:t>
      </w:r>
      <w:r w:rsidR="00051903">
        <w:t xml:space="preserve"> </w:t>
      </w:r>
    </w:p>
    <w:p w14:paraId="50079BB4" w14:textId="62A4E18E" w:rsidR="008E75BC" w:rsidRDefault="008E75BC" w:rsidP="00051903">
      <w:pPr>
        <w:pStyle w:val="af"/>
        <w:numPr>
          <w:ilvl w:val="1"/>
          <w:numId w:val="3"/>
        </w:numPr>
        <w:ind w:left="567" w:hanging="567"/>
        <w:jc w:val="both"/>
      </w:pPr>
      <w:r w:rsidRPr="008E75BC">
        <w:t xml:space="preserve">Простая электронная подпись используется </w:t>
      </w:r>
      <w:r w:rsidR="009D34A7">
        <w:t>Исполнителем</w:t>
      </w:r>
      <w:r w:rsidRPr="008E75BC">
        <w:t xml:space="preserve"> в том числе при предоставлении согласия на обработку персональных данных, предоставления согласия на </w:t>
      </w:r>
      <w:r w:rsidR="00815A7C" w:rsidRPr="00815A7C">
        <w:t>получение рассылки рекламно-информационных материалов</w:t>
      </w:r>
      <w:r w:rsidRPr="008E75BC">
        <w:t xml:space="preserve">, при направлении заявления на подбор финансовых услуг, представленных на </w:t>
      </w:r>
      <w:r w:rsidR="009D34A7">
        <w:t>Платформе</w:t>
      </w:r>
      <w:r w:rsidRPr="008E75BC">
        <w:t xml:space="preserve">, совершении иных юридически значимых действий с использованием функционала </w:t>
      </w:r>
      <w:r w:rsidR="009D34A7">
        <w:t>Платформы</w:t>
      </w:r>
      <w:r w:rsidRPr="008E75BC">
        <w:t>.</w:t>
      </w:r>
    </w:p>
    <w:p w14:paraId="179131C1" w14:textId="53F83A57" w:rsidR="0043077F" w:rsidRPr="0043077F" w:rsidRDefault="0043077F" w:rsidP="0043077F">
      <w:pPr>
        <w:pStyle w:val="af"/>
        <w:numPr>
          <w:ilvl w:val="1"/>
          <w:numId w:val="3"/>
        </w:numPr>
        <w:ind w:left="567" w:hanging="567"/>
        <w:jc w:val="both"/>
      </w:pPr>
      <w:r w:rsidRPr="0043077F">
        <w:t xml:space="preserve">Электронный документ считается подписанным непосредственно </w:t>
      </w:r>
      <w:r w:rsidR="00CB3566">
        <w:t>Исполнителем</w:t>
      </w:r>
      <w:r w:rsidR="00CB3566" w:rsidRPr="0043077F">
        <w:t xml:space="preserve"> в случае, если</w:t>
      </w:r>
      <w:r w:rsidRPr="0043077F">
        <w:t xml:space="preserve"> он создан и(или) отправлен с использованием Личного кабинета </w:t>
      </w:r>
      <w:r w:rsidR="00BB63CF">
        <w:t>Исполнителя на Платформе</w:t>
      </w:r>
      <w:r w:rsidRPr="0043077F">
        <w:t xml:space="preserve">, а </w:t>
      </w:r>
      <w:r w:rsidR="00CB3566" w:rsidRPr="0043077F">
        <w:t>также</w:t>
      </w:r>
      <w:r w:rsidRPr="0043077F">
        <w:t xml:space="preserve"> если </w:t>
      </w:r>
      <w:r w:rsidR="00BB63CF">
        <w:t>Заказчик</w:t>
      </w:r>
      <w:r w:rsidRPr="0043077F">
        <w:t xml:space="preserve"> подтвердил совпадение введенного </w:t>
      </w:r>
      <w:r w:rsidR="00BB63CF">
        <w:t>Исполнителем</w:t>
      </w:r>
      <w:r w:rsidRPr="0043077F">
        <w:t xml:space="preserve"> кода с кодом, направленным </w:t>
      </w:r>
      <w:r w:rsidR="00BB63CF">
        <w:t>Платформой</w:t>
      </w:r>
      <w:r w:rsidRPr="0043077F">
        <w:t xml:space="preserve"> на </w:t>
      </w:r>
      <w:r w:rsidR="006A13ED">
        <w:t>электронную почту</w:t>
      </w:r>
      <w:r w:rsidRPr="0043077F">
        <w:t xml:space="preserve"> </w:t>
      </w:r>
      <w:r w:rsidR="00BB63CF">
        <w:t>Исполнителя</w:t>
      </w:r>
      <w:r w:rsidRPr="0043077F">
        <w:t>, указанн</w:t>
      </w:r>
      <w:r w:rsidR="006A13ED">
        <w:t>ую</w:t>
      </w:r>
      <w:r w:rsidRPr="0043077F">
        <w:t xml:space="preserve"> им</w:t>
      </w:r>
      <w:r w:rsidR="00BB63CF">
        <w:t xml:space="preserve"> </w:t>
      </w:r>
      <w:r w:rsidR="00386A85">
        <w:t>при регистрации и/или в</w:t>
      </w:r>
      <w:r w:rsidR="00BB63CF">
        <w:t xml:space="preserve"> личном кабинете</w:t>
      </w:r>
      <w:r w:rsidRPr="0043077F">
        <w:t>.</w:t>
      </w:r>
    </w:p>
    <w:p w14:paraId="3C0DAF88" w14:textId="05C9342D" w:rsidR="00F8772E" w:rsidRDefault="00F8772E" w:rsidP="00051903">
      <w:pPr>
        <w:pStyle w:val="af"/>
        <w:numPr>
          <w:ilvl w:val="1"/>
          <w:numId w:val="3"/>
        </w:numPr>
        <w:ind w:left="567" w:hanging="567"/>
        <w:jc w:val="both"/>
      </w:pPr>
      <w:r>
        <w:t>Исполнитель</w:t>
      </w:r>
      <w:r w:rsidRPr="00F8772E">
        <w:t xml:space="preserve"> запрашивает код подтверждения путем нажатия соответствующей электронной кнопки, размещенной в интерфейсе </w:t>
      </w:r>
      <w:r w:rsidR="00CB3566">
        <w:t>Платформы</w:t>
      </w:r>
      <w:r w:rsidRPr="00F8772E">
        <w:t>.</w:t>
      </w:r>
    </w:p>
    <w:p w14:paraId="08677E77" w14:textId="529AE68B" w:rsidR="007D25BB" w:rsidRDefault="007D25BB" w:rsidP="00972499">
      <w:pPr>
        <w:pStyle w:val="af"/>
        <w:numPr>
          <w:ilvl w:val="1"/>
          <w:numId w:val="3"/>
        </w:numPr>
        <w:ind w:left="567" w:hanging="567"/>
        <w:jc w:val="both"/>
      </w:pPr>
      <w:r>
        <w:t>Совершение Исполнителем вышеуказанных действий признается Сторонами подписанием электронного документа посредством ПЭП.</w:t>
      </w:r>
    </w:p>
    <w:p w14:paraId="4F553354" w14:textId="18C7B7EF" w:rsidR="009309A4" w:rsidRDefault="009309A4" w:rsidP="00972499">
      <w:pPr>
        <w:pStyle w:val="af"/>
        <w:numPr>
          <w:ilvl w:val="1"/>
          <w:numId w:val="3"/>
        </w:numPr>
        <w:ind w:left="567" w:hanging="567"/>
        <w:jc w:val="both"/>
      </w:pPr>
      <w:r>
        <w:t xml:space="preserve">В целях сохранения сведений о юридически значимых действиях, совершенных Сторонами, </w:t>
      </w:r>
      <w:r w:rsidR="00815A7C">
        <w:t>Заказчик</w:t>
      </w:r>
      <w:r>
        <w:t xml:space="preserve"> осуществляет хранение </w:t>
      </w:r>
      <w:r w:rsidR="00815A7C">
        <w:t>э</w:t>
      </w:r>
      <w:r>
        <w:t xml:space="preserve">лектронных документов, которые были созданы, переданы или приняты Сторонами в процессе использования Сайта. Кроме того, автоматическая система протоколирования (создания логов) активности </w:t>
      </w:r>
      <w:r w:rsidR="009E6010">
        <w:t>Исполнителя</w:t>
      </w:r>
      <w:r>
        <w:t xml:space="preserve"> позволяет Сторонам достоверно определить каким </w:t>
      </w:r>
      <w:r w:rsidR="009E6010">
        <w:t>Исполнителе</w:t>
      </w:r>
      <w:r>
        <w:t>м и в какое время был сформирован, подписан или отправлен тот или иной электронный документ.</w:t>
      </w:r>
    </w:p>
    <w:p w14:paraId="3371A6D3" w14:textId="7924A986" w:rsidR="000A5F37" w:rsidRDefault="000A5F37" w:rsidP="000A5F37">
      <w:pPr>
        <w:pStyle w:val="af"/>
        <w:numPr>
          <w:ilvl w:val="1"/>
          <w:numId w:val="3"/>
        </w:numPr>
        <w:ind w:left="567" w:hanging="567"/>
        <w:jc w:val="both"/>
      </w:pPr>
      <w:r>
        <w:lastRenderedPageBreak/>
        <w:t>Исполнитель обязан:</w:t>
      </w:r>
    </w:p>
    <w:p w14:paraId="2A19C25F" w14:textId="77777777" w:rsidR="000A5F37" w:rsidRDefault="000A5F37" w:rsidP="000A5F37">
      <w:pPr>
        <w:pStyle w:val="af"/>
        <w:numPr>
          <w:ilvl w:val="1"/>
          <w:numId w:val="10"/>
        </w:numPr>
        <w:jc w:val="both"/>
      </w:pPr>
      <w:r>
        <w:t>Перед подписанием Электронного документа ознакомиться с ним и быть согласным с его содержанием в полном объеме.</w:t>
      </w:r>
    </w:p>
    <w:p w14:paraId="3942888F" w14:textId="70600826" w:rsidR="000A5F37" w:rsidRDefault="000A5F37" w:rsidP="000A5F37">
      <w:pPr>
        <w:pStyle w:val="af"/>
        <w:numPr>
          <w:ilvl w:val="1"/>
          <w:numId w:val="10"/>
        </w:numPr>
        <w:jc w:val="both"/>
      </w:pPr>
      <w:r>
        <w:t>не разглашать информацию о созданном Исполнителем Логине и Пароле для доступа в личный кабинет Платформы, а также предпринимать все меры, необходимые для сохранения этих сведений в тайне;</w:t>
      </w:r>
    </w:p>
    <w:p w14:paraId="487DABD1" w14:textId="5347C123" w:rsidR="000A5F37" w:rsidRDefault="000A5F37" w:rsidP="000A5F37">
      <w:pPr>
        <w:pStyle w:val="af"/>
        <w:numPr>
          <w:ilvl w:val="1"/>
          <w:numId w:val="10"/>
        </w:numPr>
        <w:jc w:val="both"/>
      </w:pPr>
      <w:r>
        <w:t>при возникновении подозрений в нарушении секретности изменить пароль для доступа к личному кабинету используя функционал Платформы.</w:t>
      </w:r>
    </w:p>
    <w:p w14:paraId="183550E9" w14:textId="01FB9497" w:rsidR="000A5F37" w:rsidRDefault="000A5F37" w:rsidP="000A5F37">
      <w:pPr>
        <w:pStyle w:val="af"/>
        <w:numPr>
          <w:ilvl w:val="1"/>
          <w:numId w:val="10"/>
        </w:numPr>
        <w:jc w:val="both"/>
      </w:pPr>
      <w:r>
        <w:t>незамедлительно уведомить Заказчика о компрометации ПЭП Исполнителя путем обращения к Администратору Платформы.</w:t>
      </w:r>
    </w:p>
    <w:p w14:paraId="7F961616" w14:textId="506DC845" w:rsidR="000A5F37" w:rsidRDefault="000A5F37" w:rsidP="000A5F37">
      <w:pPr>
        <w:pStyle w:val="af"/>
        <w:numPr>
          <w:ilvl w:val="1"/>
          <w:numId w:val="10"/>
        </w:numPr>
        <w:jc w:val="both"/>
      </w:pPr>
      <w:r>
        <w:t>обеспечивать информационную безопасность и антивирусную защиту на оборудовании (компьютер, мобильное устройство), подключенном к сети интернет, при использовании ПЭП.</w:t>
      </w:r>
    </w:p>
    <w:p w14:paraId="129F0C56" w14:textId="55271728" w:rsidR="009309A4" w:rsidRDefault="009309A4" w:rsidP="00972499">
      <w:pPr>
        <w:pStyle w:val="af"/>
        <w:numPr>
          <w:ilvl w:val="1"/>
          <w:numId w:val="3"/>
        </w:numPr>
        <w:ind w:left="567" w:hanging="567"/>
        <w:jc w:val="both"/>
      </w:pPr>
      <w:r>
        <w:t>Стороны соглашаются, что указанные в пункте 8.7. Договора способы определения Исполнителя, создавшего и подписавшего электронный документ, являются достаточными для цели достоверной идентификации Исполнителя и исполнения Договора, а также могут быть использованы Заказчиком в качестве доказательств при разрешении споров, в том числе судебных.</w:t>
      </w:r>
    </w:p>
    <w:p w14:paraId="6F4A3F31" w14:textId="35CE765C" w:rsidR="00F20504" w:rsidRDefault="00051903" w:rsidP="00972499">
      <w:pPr>
        <w:pStyle w:val="af"/>
        <w:numPr>
          <w:ilvl w:val="1"/>
          <w:numId w:val="3"/>
        </w:numPr>
        <w:ind w:left="567" w:hanging="567"/>
        <w:jc w:val="both"/>
      </w:pPr>
      <w:r>
        <w:t xml:space="preserve">Стороны также вправе использовать для коммуникации в рабочем режиме различные средства связи, включая личные телефоны и мессенджеры, привязанные к номерам </w:t>
      </w:r>
      <w:r w:rsidR="00815A7C">
        <w:t>телефонов,</w:t>
      </w:r>
      <w:r>
        <w:t xml:space="preserve"> </w:t>
      </w:r>
      <w:r w:rsidR="000A5F37">
        <w:t>указанным в Личном кабинете Платформы</w:t>
      </w:r>
      <w:r>
        <w:t xml:space="preserve"> либо которые позволяют иным образом определить отправителя и получателя сообщения. </w:t>
      </w:r>
    </w:p>
    <w:p w14:paraId="0E673B15" w14:textId="77777777" w:rsidR="00F20504" w:rsidRDefault="00051903" w:rsidP="00972499">
      <w:pPr>
        <w:pStyle w:val="af"/>
        <w:numPr>
          <w:ilvl w:val="1"/>
          <w:numId w:val="3"/>
        </w:numPr>
        <w:ind w:left="567" w:hanging="567"/>
        <w:jc w:val="both"/>
      </w:pPr>
      <w:r>
        <w:t>Стороны признают, что документы в электронном виде, полученные посредством электронной или иной связи, в том числе через Интернет, включая электронные сообщения, могут использоваться Сторонами в качестве первичных учетных документов и письменных доказательств, при условии соблюдения условий настоящего раздела Договора.</w:t>
      </w:r>
    </w:p>
    <w:p w14:paraId="5477078C" w14:textId="77777777" w:rsidR="00F20504" w:rsidRDefault="00051903" w:rsidP="00972499">
      <w:pPr>
        <w:pStyle w:val="af"/>
        <w:numPr>
          <w:ilvl w:val="1"/>
          <w:numId w:val="3"/>
        </w:numPr>
        <w:ind w:left="567" w:hanging="567"/>
        <w:jc w:val="both"/>
      </w:pPr>
      <w:r>
        <w:t>Стороны вправе применять для оформления документации системы электронного документооборота с использованием усиленных квалифицированных электронных подписей («</w:t>
      </w:r>
      <w:proofErr w:type="spellStart"/>
      <w:r>
        <w:t>Контур.Диадок</w:t>
      </w:r>
      <w:proofErr w:type="spellEnd"/>
      <w:r>
        <w:t>» и т.п.) по согласованию Сторон.</w:t>
      </w:r>
    </w:p>
    <w:p w14:paraId="75697AD2" w14:textId="2DC7A68D" w:rsidR="00F20504" w:rsidRDefault="00051903" w:rsidP="00972499">
      <w:pPr>
        <w:pStyle w:val="af"/>
        <w:numPr>
          <w:ilvl w:val="1"/>
          <w:numId w:val="3"/>
        </w:numPr>
        <w:ind w:left="567" w:hanging="567"/>
        <w:jc w:val="both"/>
      </w:pPr>
      <w:r>
        <w:t>Стороны гарантируют конфиденциальность и строгое ограничение доступа к электронным адресам, указанным в Договоре, и личному кабинету на Платформе со стороны третьих лиц, и гарантируют, что любая информация, отправленная с этих адресов</w:t>
      </w:r>
      <w:r w:rsidR="00A8695F">
        <w:t>, мобильных телефонов</w:t>
      </w:r>
      <w:r>
        <w:t xml:space="preserve"> и учетных записей, сформирована и отправлена именно ими.</w:t>
      </w:r>
    </w:p>
    <w:p w14:paraId="6A99B8E2" w14:textId="77777777" w:rsidR="00F20504" w:rsidRDefault="00051903" w:rsidP="00051903">
      <w:pPr>
        <w:pStyle w:val="af"/>
        <w:keepNext/>
        <w:numPr>
          <w:ilvl w:val="0"/>
          <w:numId w:val="3"/>
        </w:numPr>
        <w:spacing w:before="240" w:after="240"/>
        <w:jc w:val="center"/>
        <w:rPr>
          <w:b/>
        </w:rPr>
      </w:pPr>
      <w:r>
        <w:rPr>
          <w:b/>
        </w:rPr>
        <w:t>КОНФИДЕНЦИАЛЬНАЯ ИНФОРМАЦИЯ</w:t>
      </w:r>
    </w:p>
    <w:p w14:paraId="265693D7" w14:textId="77777777" w:rsidR="00F20504" w:rsidRDefault="00051903" w:rsidP="00051903">
      <w:pPr>
        <w:pStyle w:val="af"/>
        <w:numPr>
          <w:ilvl w:val="1"/>
          <w:numId w:val="3"/>
        </w:numPr>
        <w:ind w:left="567" w:hanging="567"/>
        <w:jc w:val="both"/>
      </w:pPr>
      <w:r>
        <w:t>Каждая Сторона обязуется не разглашать, не передавать третьим лицам и не использовать, кроме как для целей исполнения настоящего Договора, любую полученную в связи с настоящим Договором от другой Стороны информацию относительно бизнес-планов другой Стороны, ее продукции, клиентов, технологий, программного обеспечения, компьютерных систем, методов маркетинга и продвижения, торговых наценок, стоимости товаров, стоимости материалов, структуры капитала, результатов основной деятельности или иных деловых вопросов и любую иную коммерческую тайну или секреты производства другой Стороны, в том числе персональные данные, без предварительного письменного разрешения другой Стороны (получаемого в каждом отдельном случае).</w:t>
      </w:r>
    </w:p>
    <w:p w14:paraId="62725B7F" w14:textId="77777777" w:rsidR="00F20504" w:rsidRDefault="00051903">
      <w:pPr>
        <w:pStyle w:val="af"/>
        <w:ind w:left="567"/>
        <w:jc w:val="both"/>
      </w:pPr>
      <w:r>
        <w:t>Изложенные требования соблюдения конфиденциальности не относятся к информации, которая:</w:t>
      </w:r>
    </w:p>
    <w:p w14:paraId="582D0069" w14:textId="77777777" w:rsidR="00F20504" w:rsidRDefault="00051903" w:rsidP="00051903">
      <w:pPr>
        <w:pStyle w:val="af"/>
        <w:numPr>
          <w:ilvl w:val="2"/>
          <w:numId w:val="3"/>
        </w:numPr>
        <w:ind w:left="1276" w:hanging="709"/>
        <w:jc w:val="both"/>
      </w:pPr>
      <w:r>
        <w:t>является или становится общеизвестной, что не является результатом прямого или косвенного разглашения ее получающей Стороной;</w:t>
      </w:r>
    </w:p>
    <w:p w14:paraId="51759DDA" w14:textId="77777777" w:rsidR="00F20504" w:rsidRDefault="00051903" w:rsidP="00051903">
      <w:pPr>
        <w:pStyle w:val="af"/>
        <w:numPr>
          <w:ilvl w:val="2"/>
          <w:numId w:val="3"/>
        </w:numPr>
        <w:ind w:left="1276" w:hanging="709"/>
        <w:jc w:val="both"/>
      </w:pPr>
      <w:r>
        <w:t xml:space="preserve">была предоставлена получающей Стороне на </w:t>
      </w:r>
      <w:proofErr w:type="spellStart"/>
      <w:r>
        <w:t>неконфиденциальной</w:t>
      </w:r>
      <w:proofErr w:type="spellEnd"/>
      <w:r>
        <w:t xml:space="preserve"> основе из иного источника, нежели передающая Сторона или ее аффилированное лицо, при условии, что такой источник, насколько получающей Стороне известно, не связан и не был связан с другой Стороной или ее аффилированным лицом соглашением о конфиденциальности и не имеет перед другой Стороной или ее аффилированным лицом обязательств, запрещающих передачу такой информации;</w:t>
      </w:r>
    </w:p>
    <w:p w14:paraId="283588A4" w14:textId="77777777" w:rsidR="00F20504" w:rsidRDefault="00051903" w:rsidP="00051903">
      <w:pPr>
        <w:pStyle w:val="af"/>
        <w:numPr>
          <w:ilvl w:val="2"/>
          <w:numId w:val="3"/>
        </w:numPr>
        <w:ind w:left="1276" w:hanging="709"/>
        <w:jc w:val="both"/>
      </w:pPr>
      <w:r>
        <w:lastRenderedPageBreak/>
        <w:t>разглашение конфиденциальной информации предусмотрено и/или допускается в определенных законодательством Российской Федерации случаях, при наступлении таких случаев.</w:t>
      </w:r>
    </w:p>
    <w:p w14:paraId="28C7CA41" w14:textId="77777777" w:rsidR="00F20504" w:rsidRDefault="00051903" w:rsidP="00051903">
      <w:pPr>
        <w:pStyle w:val="af"/>
        <w:numPr>
          <w:ilvl w:val="1"/>
          <w:numId w:val="3"/>
        </w:numPr>
        <w:ind w:left="567" w:hanging="567"/>
        <w:jc w:val="both"/>
      </w:pPr>
      <w:r>
        <w:t>Сторона, как в течение срока действия настоящего Договора, так и в течение 3 лет после его окончания по любым основаниям, обязана предпринимать достаточные меры охраны конфиденциальной информации другой Стороны, с целью недопущения несанкционированного другой Стороной доступа и/или получения указанной конфиденциальной информации третьими лицами. Информация, в отношении которой требуется соблюдение конфиденциальности, как указано в настоящем Договоре, может быть сообщена любой из Сторон только тем своим сотрудникам, которым такая информация необходима для целей исполнения настоящего Договора. До получения данной информации такие сотрудники (в том числе директора и работники Стороны) должны быть уведомлены о конфиденциальном характере такой информации и должны письменно подтвердить свое согласие соблюдать условия настоящего Договора.</w:t>
      </w:r>
    </w:p>
    <w:p w14:paraId="13A6EED1" w14:textId="77777777" w:rsidR="00F20504" w:rsidRDefault="00051903" w:rsidP="00051903">
      <w:pPr>
        <w:pStyle w:val="af"/>
        <w:numPr>
          <w:ilvl w:val="1"/>
          <w:numId w:val="3"/>
        </w:numPr>
        <w:ind w:left="567" w:hanging="567"/>
        <w:jc w:val="both"/>
      </w:pPr>
      <w:r>
        <w:t>Стороны обязуются соблюдать режим конфиденциальности в отношении данных, ставших им известными при исполнении настоящего Договора.</w:t>
      </w:r>
    </w:p>
    <w:p w14:paraId="06247B2E" w14:textId="77777777" w:rsidR="00F20504" w:rsidRDefault="00051903" w:rsidP="00051903">
      <w:pPr>
        <w:pStyle w:val="af"/>
        <w:numPr>
          <w:ilvl w:val="1"/>
          <w:numId w:val="3"/>
        </w:numPr>
        <w:ind w:left="567" w:hanging="567"/>
        <w:jc w:val="both"/>
      </w:pPr>
      <w:r>
        <w:t xml:space="preserve">В случае когда неисполнение одной Стороной требований настоящего раздела привело к возникновению у другой Стороны убытков, первая Сторона компенсирует второй Стороне такие убытки в течение 10 (десяти) рабочих дней с момента получения от второй Стороны соответствующего требования, содержащего документальное подтверждение наличия и размера убытков, обоснование причинной связи между несоблюдением первой Стороной требований настоящего раздела и возникновением таких убытков у второй Стороны. </w:t>
      </w:r>
    </w:p>
    <w:p w14:paraId="4096507A" w14:textId="77777777" w:rsidR="00F20504" w:rsidRDefault="00051903" w:rsidP="00051903">
      <w:pPr>
        <w:pStyle w:val="af"/>
        <w:keepNext/>
        <w:numPr>
          <w:ilvl w:val="0"/>
          <w:numId w:val="3"/>
        </w:numPr>
        <w:spacing w:before="240" w:after="240"/>
        <w:jc w:val="center"/>
        <w:rPr>
          <w:b/>
        </w:rPr>
      </w:pPr>
      <w:r>
        <w:rPr>
          <w:b/>
        </w:rPr>
        <w:t>СРОК ДЕЙСТВИЯ ДОГОВОРА</w:t>
      </w:r>
    </w:p>
    <w:p w14:paraId="619A3E12" w14:textId="172BB920" w:rsidR="00F20504" w:rsidRDefault="00051903" w:rsidP="00051903">
      <w:pPr>
        <w:pStyle w:val="af"/>
        <w:numPr>
          <w:ilvl w:val="1"/>
          <w:numId w:val="3"/>
        </w:numPr>
        <w:ind w:left="567" w:hanging="567"/>
        <w:jc w:val="both"/>
      </w:pPr>
      <w:r>
        <w:t xml:space="preserve">Настоящий Договор вступает в силу с момента </w:t>
      </w:r>
      <w:r w:rsidR="00EA1120" w:rsidRPr="00EA1120">
        <w:t>принятия (акцепта) оферты Исполнителем</w:t>
      </w:r>
      <w:r w:rsidR="00671633">
        <w:t xml:space="preserve"> и действует до </w:t>
      </w:r>
      <w:r w:rsidR="00671633" w:rsidRPr="00671633">
        <w:t xml:space="preserve">полного исполнения обязательств </w:t>
      </w:r>
      <w:r w:rsidR="00671633">
        <w:t>С</w:t>
      </w:r>
      <w:r w:rsidR="00671633" w:rsidRPr="00671633">
        <w:t>торонами</w:t>
      </w:r>
      <w:r>
        <w:t>.</w:t>
      </w:r>
    </w:p>
    <w:p w14:paraId="754C2C00" w14:textId="77777777" w:rsidR="00F20504" w:rsidRDefault="00051903" w:rsidP="00051903">
      <w:pPr>
        <w:pStyle w:val="af"/>
        <w:numPr>
          <w:ilvl w:val="1"/>
          <w:numId w:val="3"/>
        </w:numPr>
        <w:ind w:left="567" w:hanging="567"/>
        <w:jc w:val="both"/>
      </w:pPr>
      <w:r>
        <w:t>Договор может быть расторгнут по соглашению Сторон, а также по основаниям, предусмотренных действующим законодательством и Договором.</w:t>
      </w:r>
    </w:p>
    <w:p w14:paraId="0640F8AF" w14:textId="77777777" w:rsidR="00F20504" w:rsidRDefault="00051903" w:rsidP="00051903">
      <w:pPr>
        <w:pStyle w:val="af"/>
        <w:numPr>
          <w:ilvl w:val="1"/>
          <w:numId w:val="3"/>
        </w:numPr>
        <w:ind w:left="567" w:hanging="567"/>
        <w:jc w:val="both"/>
      </w:pPr>
      <w:r>
        <w:t>Любая из Сторон Договора вправе в любой момент в одностороннем порядке отказаться от исполнения настоящего Договора, письменно заявив о его расторжении путем направления другой Стороне письменного уведомления не позднее, чем за 15 (пятнадцать) календарных дней до даты расторжения. Стороны обязуются закончить проведение взаиморасчетов и урегулирования Сторонами всех спорных вопросов по настоящему Договору в течение 15 (пятнадцати) рабочих дней с даты расторжения Договора.</w:t>
      </w:r>
    </w:p>
    <w:p w14:paraId="05910EA5" w14:textId="77777777" w:rsidR="00F20504" w:rsidRDefault="00051903" w:rsidP="00051903">
      <w:pPr>
        <w:pStyle w:val="af"/>
        <w:numPr>
          <w:ilvl w:val="1"/>
          <w:numId w:val="3"/>
        </w:numPr>
        <w:ind w:left="567" w:hanging="567"/>
        <w:jc w:val="both"/>
      </w:pPr>
      <w:r>
        <w:t>Заказчик также вправе в одностороннем порядке отказаться от исполнения Договора, уведомив Исполнителя за 5 (пять) календарных дней до даты расторжения в случае существенного нарушения Исполнителем условий настоящего Договора, а именно неоднократного предоставления ложных данных о потенциальных клиентах, нарушение правил обработки персональных данных потенциальных клиентов и/или любых действий Исполнителя, направленных на нанесение вреда Платформе, включая декомпиляцию, дизассемблирование, получения несанкционированного доступа к исходному тексту Платформы и т.д.</w:t>
      </w:r>
    </w:p>
    <w:p w14:paraId="28EB84D8" w14:textId="77777777" w:rsidR="00F20504" w:rsidRDefault="00051903" w:rsidP="00051903">
      <w:pPr>
        <w:pStyle w:val="af"/>
        <w:keepNext/>
        <w:numPr>
          <w:ilvl w:val="0"/>
          <w:numId w:val="3"/>
        </w:numPr>
        <w:spacing w:before="240" w:after="240"/>
        <w:jc w:val="center"/>
        <w:rPr>
          <w:b/>
        </w:rPr>
      </w:pPr>
      <w:r>
        <w:rPr>
          <w:b/>
        </w:rPr>
        <w:t>ЗАКЛЮЧИТЕЛЬНЫЕ ПОЛОЖЕНИЯ</w:t>
      </w:r>
    </w:p>
    <w:p w14:paraId="0C94E054" w14:textId="0A0E03EE" w:rsidR="00663C2A" w:rsidRDefault="00663C2A" w:rsidP="00051903">
      <w:pPr>
        <w:pStyle w:val="af"/>
        <w:numPr>
          <w:ilvl w:val="1"/>
          <w:numId w:val="3"/>
        </w:numPr>
        <w:ind w:left="567" w:hanging="567"/>
        <w:jc w:val="both"/>
      </w:pPr>
      <w:r w:rsidRPr="00663C2A">
        <w:t xml:space="preserve">Заказчик имеет право </w:t>
      </w:r>
      <w:r>
        <w:t xml:space="preserve">в одностороннем порядке, </w:t>
      </w:r>
      <w:r w:rsidRPr="00663C2A">
        <w:t>в любое время измен</w:t>
      </w:r>
      <w:r>
        <w:t>ить</w:t>
      </w:r>
      <w:r w:rsidRPr="00663C2A">
        <w:t xml:space="preserve"> условия Договора, внося соответствующие изменения в текст оферты, размещенной на сайте Заказчика </w:t>
      </w:r>
      <w:r w:rsidRPr="00A73C44">
        <w:t>по адресу</w:t>
      </w:r>
      <w:r w:rsidR="00A73C44" w:rsidRPr="00A73C44">
        <w:t>:</w:t>
      </w:r>
      <w:r w:rsidRPr="00A73C44">
        <w:t xml:space="preserve"> </w:t>
      </w:r>
      <w:r w:rsidR="00A73C44" w:rsidRPr="00A73C44">
        <w:t>https://storage.yandexcloud.net/navins-public/virtu/virtu_offerta.pdf</w:t>
      </w:r>
      <w:r w:rsidRPr="00663C2A">
        <w:t xml:space="preserve">. Если Исполнитель не согласен с внесенными изменениями, </w:t>
      </w:r>
      <w:r>
        <w:t>то Исполнитель обязан</w:t>
      </w:r>
      <w:r w:rsidRPr="00663C2A">
        <w:t xml:space="preserve"> уведомить Заказчика о расторжении Договора в письменной форме в течение 5 рабочих дней с момента их внесения. По истечении этого срока измененные условия Договора считаются принятыми Исполнителем и вступают в силу.</w:t>
      </w:r>
    </w:p>
    <w:p w14:paraId="6E540F15" w14:textId="1904D8D9" w:rsidR="00F20504" w:rsidRDefault="008A1DE9" w:rsidP="00051903">
      <w:pPr>
        <w:pStyle w:val="af"/>
        <w:numPr>
          <w:ilvl w:val="1"/>
          <w:numId w:val="3"/>
        </w:numPr>
        <w:ind w:left="567" w:hanging="567"/>
        <w:jc w:val="both"/>
      </w:pPr>
      <w:r>
        <w:t>Все с</w:t>
      </w:r>
      <w:r w:rsidR="00051903">
        <w:t>поры связ</w:t>
      </w:r>
      <w:r>
        <w:t>анные</w:t>
      </w:r>
      <w:r w:rsidR="00051903">
        <w:t xml:space="preserve"> с настоящим Договором Стороны разрешают преимущественно путем переговоров и</w:t>
      </w:r>
      <w:r>
        <w:t>/или</w:t>
      </w:r>
      <w:r w:rsidR="00051903">
        <w:t xml:space="preserve"> в претензионном порядке. Срок рассмотрения претензии – 15 (пятнадцать) рабочих дней. В случае недостижения соглашения путем переговоров, споры подлежат </w:t>
      </w:r>
      <w:r>
        <w:t xml:space="preserve">рассмотрению </w:t>
      </w:r>
      <w:r w:rsidR="007303D9" w:rsidRPr="007303D9">
        <w:t>в соответствии с действующим законодательством в суде по месту нахождения Заказчика</w:t>
      </w:r>
      <w:r w:rsidR="00051903">
        <w:t xml:space="preserve">. </w:t>
      </w:r>
    </w:p>
    <w:p w14:paraId="354D588B" w14:textId="77777777" w:rsidR="00F20504" w:rsidRDefault="00051903" w:rsidP="00051903">
      <w:pPr>
        <w:pStyle w:val="af"/>
        <w:numPr>
          <w:ilvl w:val="1"/>
          <w:numId w:val="3"/>
        </w:numPr>
        <w:ind w:left="567" w:hanging="567"/>
        <w:jc w:val="both"/>
      </w:pPr>
      <w:r>
        <w:t>К отношениям Сторон применяется право Российской Федерации. Недействительность отдельных положений настоящего Договора не влечет недействительности Договора в целом.</w:t>
      </w:r>
    </w:p>
    <w:p w14:paraId="734AA210" w14:textId="77777777" w:rsidR="00F20504" w:rsidRDefault="00051903" w:rsidP="00051903">
      <w:pPr>
        <w:pStyle w:val="af"/>
        <w:numPr>
          <w:ilvl w:val="1"/>
          <w:numId w:val="3"/>
        </w:numPr>
        <w:ind w:left="567" w:hanging="567"/>
        <w:jc w:val="both"/>
      </w:pPr>
      <w:r>
        <w:lastRenderedPageBreak/>
        <w:t>Названия разделов настоящего Договора указаны исключительно для удобства и не могут использоваться для целей толкования содержания положений настоящего Договора.</w:t>
      </w:r>
    </w:p>
    <w:p w14:paraId="32BB10B5" w14:textId="77777777" w:rsidR="00F20504" w:rsidRDefault="00051903" w:rsidP="00051903">
      <w:pPr>
        <w:pStyle w:val="af"/>
        <w:numPr>
          <w:ilvl w:val="1"/>
          <w:numId w:val="3"/>
        </w:numPr>
        <w:ind w:left="567" w:hanging="567"/>
        <w:jc w:val="both"/>
      </w:pPr>
      <w:r>
        <w:t>При изменении адреса или банковских реквизитов Стороны письменно уведомляют об этом другую Сторону в течение 2 (двух) рабочих дней с даты изменения.</w:t>
      </w:r>
    </w:p>
    <w:p w14:paraId="6E14DD4F" w14:textId="77777777" w:rsidR="00E97226" w:rsidRDefault="00E97226" w:rsidP="00E97226">
      <w:pPr>
        <w:jc w:val="both"/>
      </w:pPr>
    </w:p>
    <w:p w14:paraId="43692AC4" w14:textId="01B1A359" w:rsidR="00F20504" w:rsidRDefault="00051903" w:rsidP="00051903">
      <w:pPr>
        <w:pStyle w:val="af"/>
        <w:keepNext/>
        <w:numPr>
          <w:ilvl w:val="0"/>
          <w:numId w:val="3"/>
        </w:numPr>
        <w:spacing w:before="240" w:after="240"/>
        <w:jc w:val="center"/>
        <w:rPr>
          <w:b/>
        </w:rPr>
      </w:pPr>
      <w:r>
        <w:rPr>
          <w:b/>
        </w:rPr>
        <w:t xml:space="preserve">РЕКВИЗИТЫ </w:t>
      </w:r>
      <w:r w:rsidR="000B6119">
        <w:rPr>
          <w:b/>
        </w:rPr>
        <w:t>ЗАКАЗЧИКА</w:t>
      </w:r>
    </w:p>
    <w:tbl>
      <w:tblPr>
        <w:tblW w:w="9673" w:type="dxa"/>
        <w:tblInd w:w="216" w:type="dxa"/>
        <w:tblLayout w:type="fixed"/>
        <w:tblLook w:val="04A0" w:firstRow="1" w:lastRow="0" w:firstColumn="1" w:lastColumn="0" w:noHBand="0" w:noVBand="1"/>
      </w:tblPr>
      <w:tblGrid>
        <w:gridCol w:w="4836"/>
        <w:gridCol w:w="4837"/>
      </w:tblGrid>
      <w:tr w:rsidR="00F20504" w14:paraId="1D233A8F" w14:textId="77777777" w:rsidTr="004F51FC">
        <w:trPr>
          <w:trHeight w:val="974"/>
        </w:trPr>
        <w:tc>
          <w:tcPr>
            <w:tcW w:w="4836" w:type="dxa"/>
            <w:shd w:val="clear" w:color="auto" w:fill="auto"/>
          </w:tcPr>
          <w:p w14:paraId="26F33536" w14:textId="77777777" w:rsidR="00F20504" w:rsidRDefault="00051903">
            <w:pPr>
              <w:widowControl w:val="0"/>
              <w:spacing w:before="60" w:after="60"/>
              <w:contextualSpacing/>
              <w:jc w:val="center"/>
              <w:rPr>
                <w:rFonts w:cs="Times New Roman"/>
                <w:b/>
                <w:szCs w:val="20"/>
              </w:rPr>
            </w:pPr>
            <w:r>
              <w:rPr>
                <w:rFonts w:cs="Times New Roman"/>
                <w:b/>
                <w:szCs w:val="20"/>
              </w:rPr>
              <w:t>Общество с ограниченной ответственностью</w:t>
            </w:r>
          </w:p>
          <w:p w14:paraId="5B4D1EC0" w14:textId="77777777" w:rsidR="00F20504" w:rsidRDefault="00051903">
            <w:pPr>
              <w:keepNext/>
              <w:jc w:val="center"/>
              <w:rPr>
                <w:rFonts w:cs="Times New Roman"/>
                <w:b/>
                <w:szCs w:val="20"/>
              </w:rPr>
            </w:pPr>
            <w:r>
              <w:rPr>
                <w:rFonts w:cs="Times New Roman"/>
                <w:b/>
                <w:szCs w:val="20"/>
              </w:rPr>
              <w:t>«ВИРТУ ФИНТЕХ»</w:t>
            </w:r>
          </w:p>
        </w:tc>
        <w:tc>
          <w:tcPr>
            <w:tcW w:w="4837" w:type="dxa"/>
            <w:shd w:val="clear" w:color="auto" w:fill="auto"/>
          </w:tcPr>
          <w:p w14:paraId="27A5C27F" w14:textId="16D450B3" w:rsidR="00F20504" w:rsidRDefault="00F20504">
            <w:pPr>
              <w:jc w:val="center"/>
              <w:rPr>
                <w:rFonts w:cs="Times New Roman"/>
                <w:b/>
                <w:szCs w:val="20"/>
              </w:rPr>
            </w:pPr>
          </w:p>
        </w:tc>
      </w:tr>
      <w:tr w:rsidR="00F20504" w14:paraId="02633205" w14:textId="77777777" w:rsidTr="004F51FC">
        <w:trPr>
          <w:trHeight w:val="1503"/>
        </w:trPr>
        <w:tc>
          <w:tcPr>
            <w:tcW w:w="4836" w:type="dxa"/>
            <w:shd w:val="clear" w:color="auto" w:fill="auto"/>
          </w:tcPr>
          <w:p w14:paraId="6B8A512B" w14:textId="77777777" w:rsidR="00F20504" w:rsidRDefault="00051903">
            <w:pPr>
              <w:widowControl w:val="0"/>
              <w:spacing w:after="0"/>
              <w:rPr>
                <w:rFonts w:cs="Times New Roman"/>
                <w:szCs w:val="20"/>
              </w:rPr>
            </w:pPr>
            <w:r>
              <w:rPr>
                <w:rFonts w:cs="Times New Roman"/>
                <w:szCs w:val="20"/>
              </w:rPr>
              <w:t>ИНН 5029220424 / КПП 502901001</w:t>
            </w:r>
          </w:p>
          <w:p w14:paraId="3458DAEE" w14:textId="77777777" w:rsidR="00F20504" w:rsidRDefault="00051903">
            <w:pPr>
              <w:widowControl w:val="0"/>
              <w:spacing w:after="0"/>
              <w:rPr>
                <w:rFonts w:cs="Times New Roman"/>
                <w:szCs w:val="20"/>
              </w:rPr>
            </w:pPr>
            <w:r>
              <w:rPr>
                <w:rFonts w:cs="Times New Roman"/>
                <w:szCs w:val="20"/>
              </w:rPr>
              <w:t>ОГРН 1175029010309</w:t>
            </w:r>
          </w:p>
          <w:p w14:paraId="4FD39D20" w14:textId="77777777" w:rsidR="00F20504" w:rsidRDefault="00051903">
            <w:pPr>
              <w:widowControl w:val="0"/>
              <w:spacing w:after="0"/>
              <w:rPr>
                <w:rFonts w:cs="Times New Roman"/>
                <w:szCs w:val="20"/>
              </w:rPr>
            </w:pPr>
            <w:r>
              <w:rPr>
                <w:rFonts w:cs="Times New Roman"/>
                <w:szCs w:val="20"/>
              </w:rPr>
              <w:t xml:space="preserve">Адрес места нахождения: 141006, Московская область, г. Мытищи, </w:t>
            </w:r>
            <w:proofErr w:type="spellStart"/>
            <w:r>
              <w:rPr>
                <w:rFonts w:cs="Times New Roman"/>
                <w:szCs w:val="20"/>
              </w:rPr>
              <w:t>Волковское</w:t>
            </w:r>
            <w:proofErr w:type="spellEnd"/>
            <w:r>
              <w:rPr>
                <w:rFonts w:cs="Times New Roman"/>
                <w:szCs w:val="20"/>
              </w:rPr>
              <w:t xml:space="preserve"> шоссе, вл. 5А, стр. 1, офис 603 </w:t>
            </w:r>
          </w:p>
        </w:tc>
        <w:tc>
          <w:tcPr>
            <w:tcW w:w="4837" w:type="dxa"/>
            <w:shd w:val="clear" w:color="auto" w:fill="auto"/>
          </w:tcPr>
          <w:p w14:paraId="2D5A75BA" w14:textId="6A289273" w:rsidR="00F20504" w:rsidRDefault="00F20504" w:rsidP="007F03CE">
            <w:pPr>
              <w:spacing w:after="0"/>
              <w:rPr>
                <w:rFonts w:cs="Times New Roman"/>
                <w:szCs w:val="20"/>
              </w:rPr>
            </w:pPr>
          </w:p>
        </w:tc>
      </w:tr>
      <w:tr w:rsidR="00F20504" w14:paraId="602FDB1F" w14:textId="77777777" w:rsidTr="004F51FC">
        <w:trPr>
          <w:trHeight w:val="633"/>
        </w:trPr>
        <w:tc>
          <w:tcPr>
            <w:tcW w:w="4836" w:type="dxa"/>
            <w:shd w:val="clear" w:color="auto" w:fill="auto"/>
          </w:tcPr>
          <w:p w14:paraId="3282AE4D" w14:textId="4B20A812" w:rsidR="00F20504" w:rsidRDefault="00051903">
            <w:pPr>
              <w:widowControl w:val="0"/>
              <w:spacing w:after="0"/>
              <w:rPr>
                <w:rFonts w:cs="Times New Roman"/>
                <w:szCs w:val="20"/>
              </w:rPr>
            </w:pPr>
            <w:r>
              <w:rPr>
                <w:rFonts w:cs="Times New Roman"/>
                <w:szCs w:val="20"/>
              </w:rPr>
              <w:t xml:space="preserve">Адрес электронной почты: </w:t>
            </w:r>
            <w:r w:rsidR="00815A7C" w:rsidRPr="00815A7C">
              <w:t>info@virtuinsurance.ru</w:t>
            </w:r>
          </w:p>
          <w:p w14:paraId="5A659A90" w14:textId="77777777" w:rsidR="00F20504" w:rsidRDefault="00051903">
            <w:pPr>
              <w:widowControl w:val="0"/>
              <w:spacing w:after="0"/>
              <w:rPr>
                <w:rFonts w:cs="Times New Roman"/>
                <w:szCs w:val="20"/>
              </w:rPr>
            </w:pPr>
            <w:r>
              <w:rPr>
                <w:rFonts w:cs="Times New Roman"/>
                <w:szCs w:val="20"/>
              </w:rPr>
              <w:t>Тел.: +7 (499) 70-333-07</w:t>
            </w:r>
          </w:p>
        </w:tc>
        <w:tc>
          <w:tcPr>
            <w:tcW w:w="4837" w:type="dxa"/>
            <w:shd w:val="clear" w:color="auto" w:fill="auto"/>
          </w:tcPr>
          <w:p w14:paraId="768B7C63" w14:textId="31873D88" w:rsidR="00F20504" w:rsidRDefault="00F20504">
            <w:pPr>
              <w:spacing w:after="0"/>
              <w:rPr>
                <w:rFonts w:cs="Times New Roman"/>
                <w:szCs w:val="20"/>
              </w:rPr>
            </w:pPr>
          </w:p>
        </w:tc>
      </w:tr>
      <w:tr w:rsidR="00F20504" w14:paraId="67CB18D3" w14:textId="77777777" w:rsidTr="004F51FC">
        <w:trPr>
          <w:trHeight w:val="1506"/>
        </w:trPr>
        <w:tc>
          <w:tcPr>
            <w:tcW w:w="4836" w:type="dxa"/>
            <w:shd w:val="clear" w:color="auto" w:fill="auto"/>
          </w:tcPr>
          <w:p w14:paraId="26F62987" w14:textId="77777777" w:rsidR="00F20504" w:rsidRDefault="00051903">
            <w:pPr>
              <w:spacing w:after="0"/>
              <w:rPr>
                <w:rFonts w:cs="Times New Roman"/>
                <w:b/>
                <w:szCs w:val="20"/>
              </w:rPr>
            </w:pPr>
            <w:r>
              <w:rPr>
                <w:rFonts w:cs="Times New Roman"/>
                <w:b/>
                <w:szCs w:val="20"/>
              </w:rPr>
              <w:t xml:space="preserve">Банковские реквизиты: </w:t>
            </w:r>
          </w:p>
          <w:p w14:paraId="4CA3DDC9" w14:textId="77777777" w:rsidR="00F20504" w:rsidRDefault="00051903">
            <w:pPr>
              <w:spacing w:after="0"/>
              <w:rPr>
                <w:rFonts w:cs="Times New Roman"/>
                <w:szCs w:val="20"/>
              </w:rPr>
            </w:pPr>
            <w:r>
              <w:rPr>
                <w:rFonts w:cs="Times New Roman"/>
                <w:szCs w:val="20"/>
              </w:rPr>
              <w:t>р/счет 40702810135000000065</w:t>
            </w:r>
          </w:p>
          <w:p w14:paraId="45803545" w14:textId="77777777" w:rsidR="00F20504" w:rsidRDefault="00051903">
            <w:pPr>
              <w:spacing w:after="0"/>
              <w:rPr>
                <w:rFonts w:cs="Times New Roman"/>
                <w:szCs w:val="20"/>
              </w:rPr>
            </w:pPr>
            <w:r>
              <w:rPr>
                <w:rFonts w:cs="Times New Roman"/>
                <w:szCs w:val="20"/>
              </w:rPr>
              <w:t>в ВТБ (ПАО) Филиал «Центральный» в г. Москве</w:t>
            </w:r>
          </w:p>
          <w:p w14:paraId="62887C52" w14:textId="77777777" w:rsidR="00F20504" w:rsidRDefault="00051903">
            <w:pPr>
              <w:spacing w:after="0"/>
              <w:rPr>
                <w:rFonts w:cs="Times New Roman"/>
                <w:szCs w:val="20"/>
              </w:rPr>
            </w:pPr>
            <w:r>
              <w:rPr>
                <w:rFonts w:cs="Times New Roman"/>
                <w:szCs w:val="20"/>
              </w:rPr>
              <w:t>к/счет 30101810145250000411</w:t>
            </w:r>
          </w:p>
          <w:p w14:paraId="291630FB" w14:textId="77777777" w:rsidR="00F20504" w:rsidRDefault="00051903">
            <w:pPr>
              <w:spacing w:after="0"/>
              <w:rPr>
                <w:rFonts w:cs="Times New Roman"/>
                <w:szCs w:val="20"/>
              </w:rPr>
            </w:pPr>
            <w:r>
              <w:rPr>
                <w:rFonts w:cs="Times New Roman"/>
                <w:szCs w:val="20"/>
              </w:rPr>
              <w:t>БИК 044525411</w:t>
            </w:r>
          </w:p>
        </w:tc>
        <w:tc>
          <w:tcPr>
            <w:tcW w:w="4837" w:type="dxa"/>
            <w:shd w:val="clear" w:color="auto" w:fill="auto"/>
          </w:tcPr>
          <w:p w14:paraId="097EFD61" w14:textId="2C50666B" w:rsidR="00F20504" w:rsidRDefault="00F20504" w:rsidP="00EB6AEB">
            <w:pPr>
              <w:spacing w:after="0"/>
              <w:rPr>
                <w:rFonts w:cs="Times New Roman"/>
                <w:szCs w:val="20"/>
              </w:rPr>
            </w:pPr>
          </w:p>
        </w:tc>
      </w:tr>
    </w:tbl>
    <w:p w14:paraId="4D9F0852" w14:textId="77777777" w:rsidR="00F20504" w:rsidRDefault="00F20504">
      <w:pPr>
        <w:rPr>
          <w:sz w:val="2"/>
          <w:szCs w:val="2"/>
        </w:rPr>
      </w:pPr>
    </w:p>
    <w:p w14:paraId="690F17EA" w14:textId="77777777" w:rsidR="00F20504" w:rsidRDefault="00051903">
      <w:pPr>
        <w:spacing w:after="160" w:line="259" w:lineRule="auto"/>
        <w:rPr>
          <w:sz w:val="2"/>
          <w:szCs w:val="2"/>
        </w:rPr>
      </w:pPr>
      <w:r>
        <w:br w:type="page"/>
      </w:r>
    </w:p>
    <w:p w14:paraId="03155BF4" w14:textId="77777777" w:rsidR="00F20504" w:rsidRPr="007A5D84" w:rsidRDefault="00051903" w:rsidP="007A5D84">
      <w:pPr>
        <w:pStyle w:val="af"/>
        <w:spacing w:after="0" w:line="240" w:lineRule="auto"/>
        <w:ind w:left="567"/>
        <w:jc w:val="right"/>
        <w:rPr>
          <w:bCs/>
        </w:rPr>
      </w:pPr>
      <w:r w:rsidRPr="007A5D84">
        <w:rPr>
          <w:bCs/>
          <w:szCs w:val="2"/>
        </w:rPr>
        <w:lastRenderedPageBreak/>
        <w:t xml:space="preserve">Приложение № </w:t>
      </w:r>
      <w:r w:rsidRPr="007A5D84">
        <w:rPr>
          <w:rFonts w:cs="Times New Roman"/>
          <w:bCs/>
          <w:szCs w:val="20"/>
        </w:rPr>
        <w:t>1</w:t>
      </w:r>
    </w:p>
    <w:p w14:paraId="6575615A" w14:textId="6EA5814D" w:rsidR="00F20504" w:rsidRPr="007A5D84" w:rsidRDefault="00051903" w:rsidP="007A5D84">
      <w:pPr>
        <w:spacing w:after="0" w:line="240" w:lineRule="auto"/>
        <w:jc w:val="right"/>
        <w:rPr>
          <w:rFonts w:cs="Times New Roman"/>
          <w:bCs/>
        </w:rPr>
      </w:pPr>
      <w:r w:rsidRPr="007A5D84">
        <w:rPr>
          <w:rFonts w:cs="Times New Roman"/>
          <w:bCs/>
        </w:rPr>
        <w:t xml:space="preserve">к </w:t>
      </w:r>
      <w:r w:rsidR="004C7BFC" w:rsidRPr="007D7453">
        <w:rPr>
          <w:rFonts w:cs="Times New Roman"/>
          <w:bCs/>
        </w:rPr>
        <w:t>Оферт</w:t>
      </w:r>
      <w:r w:rsidR="004C7BFC">
        <w:rPr>
          <w:rFonts w:cs="Times New Roman"/>
          <w:bCs/>
        </w:rPr>
        <w:t>е</w:t>
      </w:r>
      <w:r w:rsidR="004C7BFC" w:rsidRPr="007D7453">
        <w:rPr>
          <w:rFonts w:cs="Times New Roman"/>
          <w:bCs/>
        </w:rPr>
        <w:t xml:space="preserve"> </w:t>
      </w:r>
      <w:r w:rsidR="004C7BFC">
        <w:rPr>
          <w:rFonts w:cs="Times New Roman"/>
          <w:bCs/>
        </w:rPr>
        <w:t>п</w:t>
      </w:r>
      <w:r w:rsidR="004C7BFC" w:rsidRPr="007D7453">
        <w:rPr>
          <w:rFonts w:cs="Times New Roman"/>
          <w:bCs/>
        </w:rPr>
        <w:t xml:space="preserve">артнерской </w:t>
      </w:r>
      <w:r w:rsidR="004C7BFC">
        <w:rPr>
          <w:rFonts w:cs="Times New Roman"/>
          <w:bCs/>
        </w:rPr>
        <w:t>п</w:t>
      </w:r>
      <w:r w:rsidR="004C7BFC" w:rsidRPr="007D7453">
        <w:rPr>
          <w:rFonts w:cs="Times New Roman"/>
          <w:bCs/>
        </w:rPr>
        <w:t>рограммы</w:t>
      </w:r>
    </w:p>
    <w:p w14:paraId="63249F00" w14:textId="77777777" w:rsidR="00F20504" w:rsidRDefault="00051903" w:rsidP="007A5D84">
      <w:pPr>
        <w:spacing w:after="0" w:line="240" w:lineRule="auto"/>
        <w:jc w:val="right"/>
        <w:rPr>
          <w:rFonts w:cs="Times New Roman"/>
          <w:bCs/>
        </w:rPr>
      </w:pPr>
      <w:r w:rsidRPr="007A5D84">
        <w:rPr>
          <w:rFonts w:cs="Times New Roman"/>
          <w:bCs/>
        </w:rPr>
        <w:t>(далее «Приложение» и «Договор» соответственно)</w:t>
      </w:r>
    </w:p>
    <w:p w14:paraId="5C1E89D7" w14:textId="77777777" w:rsidR="007A5D84" w:rsidRPr="007A5D84" w:rsidRDefault="007A5D84" w:rsidP="007A5D84">
      <w:pPr>
        <w:spacing w:after="0" w:line="240" w:lineRule="auto"/>
        <w:jc w:val="right"/>
        <w:rPr>
          <w:rFonts w:cs="Times New Roman"/>
          <w:bCs/>
        </w:rPr>
      </w:pPr>
    </w:p>
    <w:p w14:paraId="0EF4A3A9" w14:textId="77777777" w:rsidR="00F20504" w:rsidRDefault="00F20504" w:rsidP="007A5D84">
      <w:pPr>
        <w:ind w:right="100"/>
        <w:jc w:val="right"/>
        <w:rPr>
          <w:rFonts w:cs="Times New Roman"/>
        </w:rPr>
      </w:pPr>
    </w:p>
    <w:p w14:paraId="60928148" w14:textId="1EC10B5E" w:rsidR="007A5D84" w:rsidRPr="00330EF3" w:rsidRDefault="007A5D84" w:rsidP="00EA4E2D">
      <w:pPr>
        <w:ind w:left="709"/>
        <w:jc w:val="center"/>
        <w:rPr>
          <w:b/>
          <w:bCs/>
          <w:i/>
          <w:iCs/>
        </w:rPr>
      </w:pPr>
      <w:r w:rsidRPr="00330EF3">
        <w:rPr>
          <w:b/>
          <w:bCs/>
          <w:i/>
          <w:iCs/>
        </w:rPr>
        <w:t>Вознаграждение</w:t>
      </w:r>
    </w:p>
    <w:p w14:paraId="4AAF69CE" w14:textId="0CACCF21" w:rsidR="00F20504" w:rsidRDefault="00493FC3" w:rsidP="00330EF3">
      <w:pPr>
        <w:pStyle w:val="af"/>
        <w:numPr>
          <w:ilvl w:val="1"/>
          <w:numId w:val="6"/>
        </w:numPr>
        <w:ind w:left="709"/>
        <w:jc w:val="both"/>
      </w:pPr>
      <w:r w:rsidRPr="00493FC3">
        <w:t xml:space="preserve">Вознаграждение Исполнителя составляет </w:t>
      </w:r>
      <w:r w:rsidR="00A16ABF">
        <w:t>процент</w:t>
      </w:r>
      <w:r w:rsidRPr="00493FC3">
        <w:t xml:space="preserve"> </w:t>
      </w:r>
      <w:r w:rsidR="00A16ABF">
        <w:t>(</w:t>
      </w:r>
      <w:r w:rsidRPr="00493FC3">
        <w:t>%</w:t>
      </w:r>
      <w:r w:rsidR="00A16ABF">
        <w:t>)</w:t>
      </w:r>
      <w:r w:rsidRPr="00493FC3">
        <w:t xml:space="preserve"> от суммы фактической оплаченной страховой премии по договору, за каждого потенциального клиента, который приобрел страховой продукт (заключил договор</w:t>
      </w:r>
      <w:r w:rsidR="00C34A4C">
        <w:t xml:space="preserve"> страхования </w:t>
      </w:r>
      <w:r w:rsidRPr="00493FC3">
        <w:t xml:space="preserve">с партнером Заказчика и т.д.) в соответствии с </w:t>
      </w:r>
      <w:r w:rsidR="006A72E5">
        <w:t>индивидуальной</w:t>
      </w:r>
      <w:r w:rsidR="006A72E5" w:rsidRPr="00493FC3">
        <w:t xml:space="preserve"> </w:t>
      </w:r>
      <w:r w:rsidRPr="00493FC3">
        <w:t>тарифной сеткой</w:t>
      </w:r>
      <w:r w:rsidR="00A16ABF" w:rsidRPr="00493FC3">
        <w:t>,</w:t>
      </w:r>
      <w:r w:rsidR="00A16ABF">
        <w:t xml:space="preserve"> размещенной в Личном кабинете Исполнителя</w:t>
      </w:r>
      <w:r w:rsidRPr="00493FC3">
        <w:t>.</w:t>
      </w:r>
    </w:p>
    <w:p w14:paraId="3DEBEF5D" w14:textId="57D7F08E" w:rsidR="007868D0" w:rsidRPr="00330EF3" w:rsidRDefault="007868D0" w:rsidP="00330EF3">
      <w:pPr>
        <w:pStyle w:val="af"/>
        <w:numPr>
          <w:ilvl w:val="1"/>
          <w:numId w:val="6"/>
        </w:numPr>
        <w:ind w:left="709"/>
        <w:jc w:val="both"/>
        <w:rPr>
          <w:rFonts w:cs="Times New Roman"/>
        </w:rPr>
      </w:pPr>
      <w:r w:rsidRPr="00330EF3">
        <w:rPr>
          <w:rFonts w:cs="Times New Roman"/>
        </w:rPr>
        <w:t xml:space="preserve">Заказчик вправе в одностороннем порядке </w:t>
      </w:r>
      <w:r w:rsidR="00CC4D80">
        <w:rPr>
          <w:rFonts w:cs="Times New Roman"/>
        </w:rPr>
        <w:t>размер вознаграждения за оказанные услуги,</w:t>
      </w:r>
      <w:r w:rsidRPr="00330EF3">
        <w:rPr>
          <w:rFonts w:cs="Times New Roman"/>
        </w:rPr>
        <w:t xml:space="preserve"> путем размещения соответствующих изменений в личном кабинете Исполнителя. При этом измененная стоимость услуг считается согласованной, если Исполнитель приступил к оказанию услуг/продолжил оказание услуг после внесения изменений в стоимость услуг Заказчиком.</w:t>
      </w:r>
    </w:p>
    <w:p w14:paraId="3DAE3255" w14:textId="60CEE91F" w:rsidR="00330EF3" w:rsidRDefault="00330EF3" w:rsidP="00330EF3">
      <w:pPr>
        <w:pStyle w:val="af"/>
        <w:numPr>
          <w:ilvl w:val="1"/>
          <w:numId w:val="6"/>
        </w:numPr>
        <w:ind w:left="709"/>
        <w:jc w:val="both"/>
        <w:rPr>
          <w:rFonts w:cs="Times New Roman"/>
        </w:rPr>
      </w:pPr>
      <w:r w:rsidRPr="00330EF3">
        <w:rPr>
          <w:rFonts w:cs="Times New Roman"/>
        </w:rPr>
        <w:t xml:space="preserve">Оплата </w:t>
      </w:r>
      <w:r w:rsidR="00E95DBF">
        <w:rPr>
          <w:rFonts w:cs="Times New Roman"/>
        </w:rPr>
        <w:t xml:space="preserve">оказанных Исполнителем </w:t>
      </w:r>
      <w:r w:rsidRPr="00330EF3">
        <w:rPr>
          <w:rFonts w:cs="Times New Roman"/>
        </w:rPr>
        <w:t>услуг производится Заказчиком при условии</w:t>
      </w:r>
      <w:r w:rsidR="00AE0E25">
        <w:rPr>
          <w:rFonts w:cs="Times New Roman"/>
        </w:rPr>
        <w:t xml:space="preserve"> направления в адрес Заказчика соответствующей заявки на вывод денежных средств с личного кабинета Исполнителя и</w:t>
      </w:r>
      <w:r w:rsidRPr="00330EF3">
        <w:rPr>
          <w:rFonts w:cs="Times New Roman"/>
        </w:rPr>
        <w:t xml:space="preserve"> достижения стоимости оказанных Исполнителем услуг </w:t>
      </w:r>
      <w:r w:rsidR="00E95DBF">
        <w:rPr>
          <w:rFonts w:cs="Times New Roman"/>
        </w:rPr>
        <w:t>в сумме</w:t>
      </w:r>
      <w:r w:rsidRPr="00330EF3">
        <w:rPr>
          <w:rFonts w:cs="Times New Roman"/>
        </w:rPr>
        <w:t xml:space="preserve"> </w:t>
      </w:r>
      <w:r w:rsidR="00AE0E25">
        <w:rPr>
          <w:rFonts w:cs="Times New Roman"/>
        </w:rPr>
        <w:t xml:space="preserve">более </w:t>
      </w:r>
      <w:r w:rsidR="00815A7C">
        <w:rPr>
          <w:rFonts w:cs="Times New Roman"/>
        </w:rPr>
        <w:t>1</w:t>
      </w:r>
      <w:r w:rsidRPr="00330EF3">
        <w:rPr>
          <w:rFonts w:cs="Times New Roman"/>
        </w:rPr>
        <w:t xml:space="preserve"> 000 (</w:t>
      </w:r>
      <w:r w:rsidR="00815A7C">
        <w:rPr>
          <w:rFonts w:cs="Times New Roman"/>
        </w:rPr>
        <w:t>одн</w:t>
      </w:r>
      <w:r w:rsidR="00AE0E25">
        <w:rPr>
          <w:rFonts w:cs="Times New Roman"/>
        </w:rPr>
        <w:t>ой</w:t>
      </w:r>
      <w:r w:rsidRPr="00330EF3">
        <w:rPr>
          <w:rFonts w:cs="Times New Roman"/>
        </w:rPr>
        <w:t xml:space="preserve"> тысяч</w:t>
      </w:r>
      <w:r w:rsidR="00AE0E25">
        <w:rPr>
          <w:rFonts w:cs="Times New Roman"/>
        </w:rPr>
        <w:t>и</w:t>
      </w:r>
      <w:r w:rsidRPr="00330EF3">
        <w:rPr>
          <w:rFonts w:cs="Times New Roman"/>
        </w:rPr>
        <w:t>) рублей</w:t>
      </w:r>
      <w:r w:rsidR="00EA4E2D">
        <w:rPr>
          <w:rFonts w:cs="Times New Roman"/>
        </w:rPr>
        <w:t xml:space="preserve"> </w:t>
      </w:r>
      <w:r w:rsidR="00E95DBF" w:rsidRPr="00E95DBF">
        <w:rPr>
          <w:rFonts w:cs="Times New Roman"/>
        </w:rPr>
        <w:t xml:space="preserve">до </w:t>
      </w:r>
      <w:r w:rsidR="00E95DBF">
        <w:rPr>
          <w:rFonts w:cs="Times New Roman"/>
        </w:rPr>
        <w:t>1</w:t>
      </w:r>
      <w:r w:rsidR="00E95DBF" w:rsidRPr="00E95DBF">
        <w:rPr>
          <w:rFonts w:cs="Times New Roman"/>
        </w:rPr>
        <w:t xml:space="preserve">5 числа </w:t>
      </w:r>
      <w:r w:rsidR="00E95DBF">
        <w:rPr>
          <w:rFonts w:cs="Times New Roman"/>
        </w:rPr>
        <w:t>месяца следующего за отчетным,</w:t>
      </w:r>
      <w:r w:rsidR="00E95DBF" w:rsidRPr="00E95DBF">
        <w:rPr>
          <w:rFonts w:cs="Times New Roman"/>
        </w:rPr>
        <w:t xml:space="preserve"> при условии получения от Исполнителя счета на оплату, а также </w:t>
      </w:r>
      <w:r w:rsidR="00E4695B">
        <w:rPr>
          <w:rFonts w:cs="Times New Roman"/>
        </w:rPr>
        <w:t xml:space="preserve">при </w:t>
      </w:r>
      <w:r w:rsidR="00E4695B" w:rsidRPr="00E4695B">
        <w:rPr>
          <w:rFonts w:cs="Times New Roman"/>
        </w:rPr>
        <w:t>условии получения от Исполнителя утвержденного и подписанного акта выполненных работ/оказанных услуг подписанного Сторонами и счета-фактуры (если применимо).</w:t>
      </w:r>
      <w:r w:rsidR="00A93841" w:rsidRPr="00A93841">
        <w:rPr>
          <w:rFonts w:cs="Times New Roman"/>
        </w:rPr>
        <w:t>.</w:t>
      </w:r>
      <w:r w:rsidR="00E95DBF" w:rsidRPr="00E95DBF">
        <w:rPr>
          <w:rFonts w:cs="Times New Roman"/>
        </w:rPr>
        <w:t xml:space="preserve"> </w:t>
      </w:r>
    </w:p>
    <w:p w14:paraId="3FADC182" w14:textId="0D4C8CE6" w:rsidR="00E95DBF" w:rsidRPr="00330EF3" w:rsidRDefault="00E95DBF" w:rsidP="00E95DBF">
      <w:pPr>
        <w:pStyle w:val="af"/>
        <w:ind w:left="709"/>
        <w:jc w:val="both"/>
        <w:rPr>
          <w:rFonts w:cs="Times New Roman"/>
        </w:rPr>
      </w:pPr>
      <w:r>
        <w:rPr>
          <w:rFonts w:cs="Times New Roman"/>
        </w:rPr>
        <w:t xml:space="preserve">В случае если сумма оказанных </w:t>
      </w:r>
      <w:r w:rsidRPr="00E95DBF">
        <w:rPr>
          <w:rFonts w:cs="Times New Roman"/>
        </w:rPr>
        <w:t>Исполнителем услуг</w:t>
      </w:r>
      <w:r>
        <w:rPr>
          <w:rFonts w:cs="Times New Roman"/>
        </w:rPr>
        <w:t xml:space="preserve"> составляет менее </w:t>
      </w:r>
      <w:r w:rsidR="00815A7C">
        <w:rPr>
          <w:rFonts w:cs="Times New Roman"/>
        </w:rPr>
        <w:t>1</w:t>
      </w:r>
      <w:r>
        <w:rPr>
          <w:rFonts w:cs="Times New Roman"/>
        </w:rPr>
        <w:t> 000 (</w:t>
      </w:r>
      <w:r w:rsidR="00815A7C">
        <w:rPr>
          <w:rFonts w:cs="Times New Roman"/>
        </w:rPr>
        <w:t>одной</w:t>
      </w:r>
      <w:r>
        <w:rPr>
          <w:rFonts w:cs="Times New Roman"/>
        </w:rPr>
        <w:t xml:space="preserve"> тысяч</w:t>
      </w:r>
      <w:r w:rsidR="00815A7C">
        <w:rPr>
          <w:rFonts w:cs="Times New Roman"/>
        </w:rPr>
        <w:t>и</w:t>
      </w:r>
      <w:r>
        <w:rPr>
          <w:rFonts w:cs="Times New Roman"/>
        </w:rPr>
        <w:t xml:space="preserve">) рублей, то указанная сумма </w:t>
      </w:r>
      <w:r w:rsidRPr="00E95DBF">
        <w:rPr>
          <w:rFonts w:cs="Times New Roman"/>
        </w:rPr>
        <w:t>подлежит перечислению Исполнителю в течение 5 рабочих дней с момента расторжения Договора при условии получения Заказчиком соответствующего письменного требования, получения счета на оплату и подписания Заказчиком акта об оказании услуг.</w:t>
      </w:r>
    </w:p>
    <w:p w14:paraId="467AD489" w14:textId="77777777" w:rsidR="00F20504" w:rsidRPr="00330EF3" w:rsidRDefault="00051903" w:rsidP="00EA4E2D">
      <w:pPr>
        <w:ind w:left="709"/>
        <w:jc w:val="center"/>
        <w:rPr>
          <w:b/>
          <w:bCs/>
          <w:i/>
        </w:rPr>
      </w:pPr>
      <w:r w:rsidRPr="00330EF3">
        <w:rPr>
          <w:b/>
          <w:bCs/>
          <w:i/>
        </w:rPr>
        <w:t>Скидка</w:t>
      </w:r>
    </w:p>
    <w:p w14:paraId="7138574B" w14:textId="39B7FA1F" w:rsidR="00F20504" w:rsidRPr="007A5D84" w:rsidRDefault="00051903" w:rsidP="00330EF3">
      <w:pPr>
        <w:pStyle w:val="af"/>
        <w:numPr>
          <w:ilvl w:val="1"/>
          <w:numId w:val="8"/>
        </w:numPr>
        <w:ind w:left="709"/>
        <w:jc w:val="both"/>
        <w:rPr>
          <w:rFonts w:cs="Times New Roman"/>
        </w:rPr>
      </w:pPr>
      <w:r>
        <w:rPr>
          <w:rFonts w:cs="Times New Roman"/>
        </w:rPr>
        <w:t xml:space="preserve">Исполнитель вправе в отдельных случаях, по согласованию с Заказчиком, предоставить потенциальному клиенту дополнительную скидку относительно имеющегося тарифа. В таком случае общий размер скидки, предоставленной Исполнителем, вычитается из суммы вознаграждения, причитающегося Исполнителю; предоставляемая скидка фиксируется в личном кабинете Исполнителя на Платформе и </w:t>
      </w:r>
      <w:r w:rsidRPr="007A5D84">
        <w:rPr>
          <w:rFonts w:cs="Times New Roman"/>
        </w:rPr>
        <w:t xml:space="preserve">указывается отдельной строкой в Акте. </w:t>
      </w:r>
    </w:p>
    <w:p w14:paraId="1979DC0C" w14:textId="77777777" w:rsidR="00F20504" w:rsidRPr="00330EF3" w:rsidRDefault="00051903" w:rsidP="00EA4E2D">
      <w:pPr>
        <w:ind w:left="709"/>
        <w:jc w:val="center"/>
        <w:rPr>
          <w:b/>
          <w:bCs/>
          <w:i/>
        </w:rPr>
      </w:pPr>
      <w:r w:rsidRPr="00330EF3">
        <w:rPr>
          <w:rFonts w:cs="Times New Roman"/>
          <w:b/>
          <w:bCs/>
          <w:i/>
        </w:rPr>
        <w:t>Налоговые условия</w:t>
      </w:r>
    </w:p>
    <w:p w14:paraId="6DFEEA73" w14:textId="462925FE" w:rsidR="00CE496B" w:rsidRDefault="007D7453" w:rsidP="00330EF3">
      <w:pPr>
        <w:pStyle w:val="af"/>
        <w:numPr>
          <w:ilvl w:val="1"/>
          <w:numId w:val="9"/>
        </w:numPr>
        <w:spacing w:after="0" w:line="240" w:lineRule="auto"/>
        <w:ind w:left="709"/>
        <w:jc w:val="both"/>
      </w:pPr>
      <w:r>
        <w:t xml:space="preserve">Стоимость услуг Исполнителя, являющегося юридическим лицом или индивидуальным предпринимателем, использующим упрощенную систему налогообложения (УСН) НДС не облагается; </w:t>
      </w:r>
      <w:r w:rsidR="00330EF3">
        <w:t xml:space="preserve"> </w:t>
      </w:r>
    </w:p>
    <w:p w14:paraId="5288465B" w14:textId="731C2016" w:rsidR="00554082" w:rsidRDefault="00554082" w:rsidP="00554082">
      <w:pPr>
        <w:pStyle w:val="af"/>
        <w:spacing w:after="0" w:line="240" w:lineRule="auto"/>
        <w:ind w:left="709"/>
        <w:jc w:val="both"/>
      </w:pPr>
      <w:r w:rsidRPr="00554082">
        <w:t xml:space="preserve">В случае если в период действия </w:t>
      </w:r>
      <w:r>
        <w:t>Договора</w:t>
      </w:r>
      <w:r w:rsidRPr="00554082">
        <w:t xml:space="preserve"> </w:t>
      </w:r>
      <w:r>
        <w:t>одна из Сторон</w:t>
      </w:r>
      <w:r w:rsidRPr="00554082">
        <w:t xml:space="preserve"> утратит право на освобождение от уплаты НДС, согласованная Сторонами </w:t>
      </w:r>
      <w:r>
        <w:t>сумма оказанных услуг</w:t>
      </w:r>
      <w:r w:rsidRPr="00554082">
        <w:t xml:space="preserve"> включа</w:t>
      </w:r>
      <w:r>
        <w:t>ет</w:t>
      </w:r>
      <w:r w:rsidRPr="00554082">
        <w:t xml:space="preserve"> в себя НДС и изменению не подлежит, сумма НДС подлежит исчислению расчетным методом из согласованной Сторонами цены, у </w:t>
      </w:r>
      <w:r>
        <w:t>любой Стороны</w:t>
      </w:r>
      <w:r w:rsidRPr="00554082">
        <w:t xml:space="preserve"> не появляется обязательств по доплате НДС.</w:t>
      </w:r>
    </w:p>
    <w:p w14:paraId="15F4ADA9" w14:textId="77777777" w:rsidR="00CE496B" w:rsidRDefault="00CE496B" w:rsidP="00330EF3">
      <w:pPr>
        <w:pStyle w:val="af"/>
        <w:spacing w:after="0" w:line="240" w:lineRule="auto"/>
        <w:ind w:left="709"/>
        <w:jc w:val="both"/>
      </w:pPr>
    </w:p>
    <w:p w14:paraId="37CCED76" w14:textId="67753164" w:rsidR="00CE496B" w:rsidRDefault="00CE496B" w:rsidP="00330EF3">
      <w:pPr>
        <w:pStyle w:val="af"/>
        <w:spacing w:after="0" w:line="240" w:lineRule="auto"/>
        <w:ind w:left="709"/>
        <w:jc w:val="both"/>
      </w:pPr>
      <w:r>
        <w:t>С</w:t>
      </w:r>
      <w:r w:rsidR="007D7453">
        <w:t xml:space="preserve">тоимость услуг Исполнителя, являющегося юридическим лицом или индивидуальным предпринимателем, использующего основную систему налогообложения (ОСН), включает в себя НДС по ставке, действующей на момент подписания Заказчиком акта об оказании услуг; </w:t>
      </w:r>
    </w:p>
    <w:p w14:paraId="30C23500" w14:textId="77777777" w:rsidR="00E97226" w:rsidRDefault="00E97226" w:rsidP="00330EF3">
      <w:pPr>
        <w:pStyle w:val="af"/>
        <w:spacing w:after="0" w:line="240" w:lineRule="auto"/>
        <w:ind w:left="709"/>
        <w:jc w:val="both"/>
      </w:pPr>
    </w:p>
    <w:p w14:paraId="30F5D4F7" w14:textId="64C82B59" w:rsidR="00E97226" w:rsidRDefault="00E97226" w:rsidP="00330EF3">
      <w:pPr>
        <w:pStyle w:val="af"/>
        <w:spacing w:after="0" w:line="240" w:lineRule="auto"/>
        <w:ind w:left="709"/>
        <w:jc w:val="both"/>
      </w:pPr>
      <w:r w:rsidRPr="00E97226">
        <w:t xml:space="preserve">Стоимость услуг Исполнителя, являющегося Федерации использующий статус плательщика налога на профессиональный доход («Самозанятый»), включает в себя </w:t>
      </w:r>
      <w:r>
        <w:t>все налоги и сборы в соответствии с действующим законодательством Российской Федерации.</w:t>
      </w:r>
    </w:p>
    <w:p w14:paraId="11F65155" w14:textId="77777777" w:rsidR="00CE496B" w:rsidRDefault="00CE496B" w:rsidP="00330EF3">
      <w:pPr>
        <w:pStyle w:val="af"/>
        <w:spacing w:after="0" w:line="240" w:lineRule="auto"/>
        <w:ind w:left="709"/>
        <w:jc w:val="both"/>
      </w:pPr>
    </w:p>
    <w:p w14:paraId="355020CA" w14:textId="2B94A8B4" w:rsidR="00F20504" w:rsidRDefault="00051903" w:rsidP="00330EF3">
      <w:pPr>
        <w:pStyle w:val="af"/>
        <w:numPr>
          <w:ilvl w:val="1"/>
          <w:numId w:val="9"/>
        </w:numPr>
        <w:ind w:left="709"/>
        <w:jc w:val="both"/>
      </w:pPr>
      <w:r>
        <w:t>Вознаграждение выплачивается в сроки и в порядке, предусмотренном Договором.</w:t>
      </w:r>
    </w:p>
    <w:p w14:paraId="5E06C19E" w14:textId="7E571B6D" w:rsidR="00F20504" w:rsidRDefault="00051903" w:rsidP="00330EF3">
      <w:pPr>
        <w:pStyle w:val="af"/>
        <w:numPr>
          <w:ilvl w:val="1"/>
          <w:numId w:val="9"/>
        </w:numPr>
        <w:ind w:left="709"/>
        <w:jc w:val="both"/>
      </w:pPr>
      <w:r>
        <w:t>Все термины, используемые в Приложении, применяются в том значении, которое придано им Договором.</w:t>
      </w:r>
    </w:p>
    <w:p w14:paraId="443EBB3E" w14:textId="5CD72039" w:rsidR="00F20504" w:rsidRDefault="00051903" w:rsidP="00330EF3">
      <w:pPr>
        <w:pStyle w:val="af"/>
        <w:numPr>
          <w:ilvl w:val="1"/>
          <w:numId w:val="9"/>
        </w:numPr>
        <w:ind w:left="709"/>
        <w:jc w:val="both"/>
      </w:pPr>
      <w:r>
        <w:t>Приложение является неотъемлемой частью Договора и вступает в силу с момента его подписания Сторонами.</w:t>
      </w:r>
    </w:p>
    <w:p w14:paraId="7BCC357C" w14:textId="77777777" w:rsidR="00F017DF" w:rsidRDefault="00F017DF" w:rsidP="00F017DF">
      <w:pPr>
        <w:jc w:val="both"/>
      </w:pPr>
    </w:p>
    <w:p w14:paraId="2C1974F7" w14:textId="77777777" w:rsidR="00F017DF" w:rsidRDefault="00F017DF" w:rsidP="00F017DF">
      <w:pPr>
        <w:jc w:val="both"/>
      </w:pPr>
    </w:p>
    <w:p w14:paraId="560D997B" w14:textId="77777777" w:rsidR="00F017DF" w:rsidRDefault="00F017DF" w:rsidP="00F017DF">
      <w:pPr>
        <w:jc w:val="both"/>
      </w:pPr>
    </w:p>
    <w:p w14:paraId="5FC121F5" w14:textId="77777777" w:rsidR="00F017DF" w:rsidRDefault="00F017DF" w:rsidP="00F017DF">
      <w:pPr>
        <w:jc w:val="both"/>
      </w:pPr>
    </w:p>
    <w:p w14:paraId="3C2F3664" w14:textId="77777777" w:rsidR="00F017DF" w:rsidRDefault="00F017DF" w:rsidP="00F017DF">
      <w:pPr>
        <w:jc w:val="both"/>
      </w:pPr>
    </w:p>
    <w:sectPr w:rsidR="00F017DF" w:rsidSect="004F51FC">
      <w:footerReference w:type="even" r:id="rId10"/>
      <w:footerReference w:type="default" r:id="rId11"/>
      <w:footerReference w:type="first" r:id="rId12"/>
      <w:pgSz w:w="11906" w:h="16838"/>
      <w:pgMar w:top="709" w:right="1134" w:bottom="851"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F134E" w14:textId="77777777" w:rsidR="000D5477" w:rsidRDefault="000D5477">
      <w:pPr>
        <w:spacing w:after="0" w:line="240" w:lineRule="auto"/>
      </w:pPr>
      <w:r>
        <w:separator/>
      </w:r>
    </w:p>
  </w:endnote>
  <w:endnote w:type="continuationSeparator" w:id="0">
    <w:p w14:paraId="738A66FE" w14:textId="77777777" w:rsidR="000D5477" w:rsidRDefault="000D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6058" w14:textId="77777777" w:rsidR="00F20504" w:rsidRDefault="00F205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977063"/>
      <w:docPartObj>
        <w:docPartGallery w:val="Page Numbers (Bottom of Page)"/>
        <w:docPartUnique/>
      </w:docPartObj>
    </w:sdtPr>
    <w:sdtEndPr/>
    <w:sdtContent>
      <w:p w14:paraId="5DF9E88F" w14:textId="77777777" w:rsidR="00F20504" w:rsidRDefault="00051903">
        <w:pPr>
          <w:pStyle w:val="a6"/>
          <w:jc w:val="center"/>
        </w:pPr>
        <w:r>
          <w:fldChar w:fldCharType="begin"/>
        </w:r>
        <w:r>
          <w:instrText xml:space="preserve"> PAGE </w:instrText>
        </w:r>
        <w:r>
          <w:fldChar w:fldCharType="separate"/>
        </w:r>
        <w: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3268"/>
      <w:docPartObj>
        <w:docPartGallery w:val="Page Numbers (Bottom of Page)"/>
        <w:docPartUnique/>
      </w:docPartObj>
    </w:sdtPr>
    <w:sdtEndPr/>
    <w:sdtContent>
      <w:p w14:paraId="729EBC66" w14:textId="77777777" w:rsidR="00F20504" w:rsidRDefault="00051903">
        <w:pPr>
          <w:pStyle w:val="a6"/>
          <w:jc w:val="center"/>
        </w:pPr>
        <w:r>
          <w:fldChar w:fldCharType="begin"/>
        </w:r>
        <w:r>
          <w:instrText xml:space="preserve"> PAGE </w:instrText>
        </w:r>
        <w:r>
          <w:fldChar w:fldCharType="separate"/>
        </w:r>
        <w: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AACD" w14:textId="77777777" w:rsidR="000D5477" w:rsidRDefault="000D5477">
      <w:pPr>
        <w:spacing w:after="0" w:line="240" w:lineRule="auto"/>
      </w:pPr>
      <w:r>
        <w:separator/>
      </w:r>
    </w:p>
  </w:footnote>
  <w:footnote w:type="continuationSeparator" w:id="0">
    <w:p w14:paraId="1F398466" w14:textId="77777777" w:rsidR="000D5477" w:rsidRDefault="000D5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7430"/>
    <w:multiLevelType w:val="multilevel"/>
    <w:tmpl w:val="5600D8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C6551A"/>
    <w:multiLevelType w:val="multilevel"/>
    <w:tmpl w:val="FE36117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65" w:hanging="705"/>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abstractNum w:abstractNumId="2" w15:restartNumberingAfterBreak="0">
    <w:nsid w:val="0E9C3B4C"/>
    <w:multiLevelType w:val="multilevel"/>
    <w:tmpl w:val="0BA632C0"/>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 w15:restartNumberingAfterBreak="0">
    <w:nsid w:val="233308C2"/>
    <w:multiLevelType w:val="multilevel"/>
    <w:tmpl w:val="FE36117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65" w:hanging="705"/>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abstractNum w:abstractNumId="4" w15:restartNumberingAfterBreak="0">
    <w:nsid w:val="27104F97"/>
    <w:multiLevelType w:val="multilevel"/>
    <w:tmpl w:val="FE36117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65" w:hanging="705"/>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abstractNum w:abstractNumId="5" w15:restartNumberingAfterBreak="0">
    <w:nsid w:val="399B2C48"/>
    <w:multiLevelType w:val="multilevel"/>
    <w:tmpl w:val="2990C28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5204287B"/>
    <w:multiLevelType w:val="multilevel"/>
    <w:tmpl w:val="4AAE6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F22887"/>
    <w:multiLevelType w:val="multilevel"/>
    <w:tmpl w:val="1A4E91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7126136D"/>
    <w:multiLevelType w:val="hybridMultilevel"/>
    <w:tmpl w:val="3B7C5A14"/>
    <w:lvl w:ilvl="0" w:tplc="422C21F4">
      <w:start w:val="1"/>
      <w:numFmt w:val="bullet"/>
      <w:lvlText w:val=""/>
      <w:lvlJc w:val="left"/>
      <w:pPr>
        <w:ind w:left="1785" w:hanging="360"/>
      </w:pPr>
      <w:rPr>
        <w:rFonts w:ascii="Symbol" w:hAnsi="Symbol" w:hint="default"/>
      </w:rPr>
    </w:lvl>
    <w:lvl w:ilvl="1" w:tplc="422C21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BD3036"/>
    <w:multiLevelType w:val="hybridMultilevel"/>
    <w:tmpl w:val="DF96FB1C"/>
    <w:lvl w:ilvl="0" w:tplc="261A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98802709">
    <w:abstractNumId w:val="0"/>
  </w:num>
  <w:num w:numId="2" w16cid:durableId="866453939">
    <w:abstractNumId w:val="1"/>
  </w:num>
  <w:num w:numId="3" w16cid:durableId="1750694292">
    <w:abstractNumId w:val="3"/>
  </w:num>
  <w:num w:numId="4" w16cid:durableId="752360401">
    <w:abstractNumId w:val="6"/>
  </w:num>
  <w:num w:numId="5" w16cid:durableId="490829746">
    <w:abstractNumId w:val="4"/>
  </w:num>
  <w:num w:numId="6" w16cid:durableId="141505392">
    <w:abstractNumId w:val="5"/>
  </w:num>
  <w:num w:numId="7" w16cid:durableId="482283447">
    <w:abstractNumId w:val="9"/>
  </w:num>
  <w:num w:numId="8" w16cid:durableId="765229342">
    <w:abstractNumId w:val="2"/>
  </w:num>
  <w:num w:numId="9" w16cid:durableId="2106531763">
    <w:abstractNumId w:val="7"/>
  </w:num>
  <w:num w:numId="10" w16cid:durableId="1918664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04"/>
    <w:rsid w:val="00051903"/>
    <w:rsid w:val="00093B71"/>
    <w:rsid w:val="000A5F37"/>
    <w:rsid w:val="000B6119"/>
    <w:rsid w:val="000D5477"/>
    <w:rsid w:val="00115B7F"/>
    <w:rsid w:val="0014125D"/>
    <w:rsid w:val="00160517"/>
    <w:rsid w:val="001A38EB"/>
    <w:rsid w:val="001E2D9F"/>
    <w:rsid w:val="001E7A14"/>
    <w:rsid w:val="00212905"/>
    <w:rsid w:val="00222D91"/>
    <w:rsid w:val="00243DFC"/>
    <w:rsid w:val="00261A97"/>
    <w:rsid w:val="002841FD"/>
    <w:rsid w:val="00296537"/>
    <w:rsid w:val="002C6303"/>
    <w:rsid w:val="00330EF3"/>
    <w:rsid w:val="003601F1"/>
    <w:rsid w:val="0037224C"/>
    <w:rsid w:val="00375693"/>
    <w:rsid w:val="00383BFA"/>
    <w:rsid w:val="00386A85"/>
    <w:rsid w:val="003B0398"/>
    <w:rsid w:val="00412115"/>
    <w:rsid w:val="00423FCF"/>
    <w:rsid w:val="0043077F"/>
    <w:rsid w:val="0046284C"/>
    <w:rsid w:val="00493FC3"/>
    <w:rsid w:val="004A0CD9"/>
    <w:rsid w:val="004A3B5B"/>
    <w:rsid w:val="004B37ED"/>
    <w:rsid w:val="004C7BFC"/>
    <w:rsid w:val="004D421F"/>
    <w:rsid w:val="004F51FC"/>
    <w:rsid w:val="00507033"/>
    <w:rsid w:val="0053169E"/>
    <w:rsid w:val="00554082"/>
    <w:rsid w:val="00575568"/>
    <w:rsid w:val="00581537"/>
    <w:rsid w:val="00583914"/>
    <w:rsid w:val="00586D8D"/>
    <w:rsid w:val="00591249"/>
    <w:rsid w:val="005A418E"/>
    <w:rsid w:val="00650492"/>
    <w:rsid w:val="00663C2A"/>
    <w:rsid w:val="00671633"/>
    <w:rsid w:val="006A13ED"/>
    <w:rsid w:val="006A72E5"/>
    <w:rsid w:val="006B3887"/>
    <w:rsid w:val="006C4EA0"/>
    <w:rsid w:val="00711B9A"/>
    <w:rsid w:val="00724F72"/>
    <w:rsid w:val="007303D9"/>
    <w:rsid w:val="00754EFA"/>
    <w:rsid w:val="007868D0"/>
    <w:rsid w:val="007A5D84"/>
    <w:rsid w:val="007C394E"/>
    <w:rsid w:val="007D25BB"/>
    <w:rsid w:val="007D7453"/>
    <w:rsid w:val="007E7FF6"/>
    <w:rsid w:val="007F03CE"/>
    <w:rsid w:val="008011A9"/>
    <w:rsid w:val="00811713"/>
    <w:rsid w:val="00815A7C"/>
    <w:rsid w:val="00831D40"/>
    <w:rsid w:val="00836D06"/>
    <w:rsid w:val="00860878"/>
    <w:rsid w:val="008660D2"/>
    <w:rsid w:val="008712E3"/>
    <w:rsid w:val="0088612E"/>
    <w:rsid w:val="008875B7"/>
    <w:rsid w:val="008A1DE9"/>
    <w:rsid w:val="008C0BB2"/>
    <w:rsid w:val="008D788A"/>
    <w:rsid w:val="008E75BC"/>
    <w:rsid w:val="008F3B1C"/>
    <w:rsid w:val="009309A4"/>
    <w:rsid w:val="00972499"/>
    <w:rsid w:val="009738E0"/>
    <w:rsid w:val="009B58D5"/>
    <w:rsid w:val="009D34A7"/>
    <w:rsid w:val="009E6010"/>
    <w:rsid w:val="00A004F7"/>
    <w:rsid w:val="00A16ABF"/>
    <w:rsid w:val="00A25E76"/>
    <w:rsid w:val="00A706B2"/>
    <w:rsid w:val="00A73C44"/>
    <w:rsid w:val="00A800C6"/>
    <w:rsid w:val="00A8695F"/>
    <w:rsid w:val="00A93841"/>
    <w:rsid w:val="00AA34A3"/>
    <w:rsid w:val="00AE0E25"/>
    <w:rsid w:val="00AF4E8F"/>
    <w:rsid w:val="00AF7EFF"/>
    <w:rsid w:val="00B568E4"/>
    <w:rsid w:val="00B95258"/>
    <w:rsid w:val="00BB63CF"/>
    <w:rsid w:val="00BC1DD1"/>
    <w:rsid w:val="00BC65AB"/>
    <w:rsid w:val="00C03178"/>
    <w:rsid w:val="00C34A4C"/>
    <w:rsid w:val="00C42802"/>
    <w:rsid w:val="00C70B6C"/>
    <w:rsid w:val="00C96532"/>
    <w:rsid w:val="00C97A37"/>
    <w:rsid w:val="00CB2CA8"/>
    <w:rsid w:val="00CB3566"/>
    <w:rsid w:val="00CC1C4C"/>
    <w:rsid w:val="00CC4D80"/>
    <w:rsid w:val="00CD71EC"/>
    <w:rsid w:val="00CE496B"/>
    <w:rsid w:val="00D010D7"/>
    <w:rsid w:val="00D90B4A"/>
    <w:rsid w:val="00D95FEA"/>
    <w:rsid w:val="00DE6BB4"/>
    <w:rsid w:val="00E1012A"/>
    <w:rsid w:val="00E30729"/>
    <w:rsid w:val="00E34202"/>
    <w:rsid w:val="00E342FE"/>
    <w:rsid w:val="00E4695B"/>
    <w:rsid w:val="00E95DBF"/>
    <w:rsid w:val="00E97226"/>
    <w:rsid w:val="00EA1120"/>
    <w:rsid w:val="00EA4E2D"/>
    <w:rsid w:val="00EA6938"/>
    <w:rsid w:val="00EB6AEB"/>
    <w:rsid w:val="00EB7679"/>
    <w:rsid w:val="00EC7DB8"/>
    <w:rsid w:val="00F017DF"/>
    <w:rsid w:val="00F17BAB"/>
    <w:rsid w:val="00F20504"/>
    <w:rsid w:val="00F57302"/>
    <w:rsid w:val="00F8772E"/>
    <w:rsid w:val="00F92FD4"/>
    <w:rsid w:val="00F95287"/>
    <w:rsid w:val="00FB18C3"/>
    <w:rsid w:val="00FC1A3D"/>
    <w:rsid w:val="00FC605B"/>
    <w:rsid w:val="00FD16A6"/>
    <w:rsid w:val="00FD222E"/>
    <w:rsid w:val="00FF0F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C9E8"/>
  <w15:docId w15:val="{CB4AF8C7-BAE0-4638-8E1A-8A2F1DA0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7DF"/>
    <w:pPr>
      <w:spacing w:after="120" w:line="276" w:lineRule="auto"/>
    </w:pPr>
    <w:rPr>
      <w:rFonts w:ascii="Times New Roman" w:hAnsi="Times New Roman" w:cs="NTTimes/Cyrillic"/>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qFormat/>
    <w:rsid w:val="00C115F8"/>
    <w:rPr>
      <w:color w:val="0563C1" w:themeColor="hyperlink"/>
      <w:u w:val="single"/>
    </w:rPr>
  </w:style>
  <w:style w:type="character" w:customStyle="1" w:styleId="a3">
    <w:name w:val="Верхний колонтитул Знак"/>
    <w:basedOn w:val="a0"/>
    <w:link w:val="a4"/>
    <w:uiPriority w:val="99"/>
    <w:qFormat/>
    <w:rsid w:val="009650A7"/>
    <w:rPr>
      <w:rFonts w:ascii="Times New Roman" w:hAnsi="Times New Roman" w:cs="NTTimes/Cyrillic"/>
      <w:sz w:val="20"/>
      <w:szCs w:val="24"/>
      <w:lang w:eastAsia="ru-RU"/>
    </w:rPr>
  </w:style>
  <w:style w:type="character" w:customStyle="1" w:styleId="a5">
    <w:name w:val="Нижний колонтитул Знак"/>
    <w:basedOn w:val="a0"/>
    <w:link w:val="a6"/>
    <w:uiPriority w:val="99"/>
    <w:qFormat/>
    <w:rsid w:val="009650A7"/>
    <w:rPr>
      <w:rFonts w:ascii="Times New Roman" w:hAnsi="Times New Roman" w:cs="NTTimes/Cyrillic"/>
      <w:sz w:val="20"/>
      <w:szCs w:val="24"/>
      <w:lang w:eastAsia="ru-RU"/>
    </w:rPr>
  </w:style>
  <w:style w:type="character" w:styleId="a7">
    <w:name w:val="FollowedHyperlink"/>
    <w:basedOn w:val="a0"/>
    <w:uiPriority w:val="99"/>
    <w:semiHidden/>
    <w:unhideWhenUsed/>
    <w:rsid w:val="00FB5AD8"/>
    <w:rPr>
      <w:color w:val="954F72" w:themeColor="followedHyperlink"/>
      <w:u w:val="single"/>
    </w:rPr>
  </w:style>
  <w:style w:type="character" w:styleId="a8">
    <w:name w:val="Hyperlink"/>
    <w:rPr>
      <w:color w:val="000080"/>
      <w:u w:val="single"/>
    </w:rPr>
  </w:style>
  <w:style w:type="character" w:styleId="a9">
    <w:name w:val="line number"/>
  </w:style>
  <w:style w:type="paragraph" w:styleId="aa">
    <w:name w:val="Title"/>
    <w:basedOn w:val="a"/>
    <w:next w:val="ab"/>
    <w:qFormat/>
    <w:pPr>
      <w:keepNext/>
      <w:spacing w:before="240"/>
    </w:pPr>
    <w:rPr>
      <w:rFonts w:ascii="Carlito" w:eastAsia="Noto Sans SC Regular" w:hAnsi="Carlito" w:cs="Noto Sans"/>
      <w:sz w:val="28"/>
      <w:szCs w:val="28"/>
    </w:rPr>
  </w:style>
  <w:style w:type="paragraph" w:styleId="ab">
    <w:name w:val="Body Text"/>
    <w:basedOn w:val="a"/>
    <w:pPr>
      <w:spacing w:after="140"/>
    </w:pPr>
  </w:style>
  <w:style w:type="paragraph" w:styleId="ac">
    <w:name w:val="List"/>
    <w:basedOn w:val="ab"/>
    <w:rPr>
      <w:rFonts w:cs="Noto Sans"/>
    </w:rPr>
  </w:style>
  <w:style w:type="paragraph" w:styleId="ad">
    <w:name w:val="caption"/>
    <w:basedOn w:val="a"/>
    <w:qFormat/>
    <w:pPr>
      <w:suppressLineNumbers/>
      <w:spacing w:before="120"/>
    </w:pPr>
    <w:rPr>
      <w:rFonts w:cs="Noto Sans"/>
      <w:i/>
      <w:iCs/>
      <w:sz w:val="24"/>
    </w:rPr>
  </w:style>
  <w:style w:type="paragraph" w:styleId="ae">
    <w:name w:val="index heading"/>
    <w:basedOn w:val="a"/>
    <w:qFormat/>
    <w:pPr>
      <w:suppressLineNumbers/>
    </w:pPr>
    <w:rPr>
      <w:rFonts w:cs="Noto Sans"/>
    </w:rPr>
  </w:style>
  <w:style w:type="paragraph" w:styleId="af">
    <w:name w:val="List Paragraph"/>
    <w:basedOn w:val="a"/>
    <w:uiPriority w:val="34"/>
    <w:qFormat/>
    <w:rsid w:val="00A64582"/>
    <w:pPr>
      <w:ind w:left="720"/>
    </w:pPr>
  </w:style>
  <w:style w:type="paragraph" w:customStyle="1" w:styleId="af0">
    <w:name w:val="Стиль"/>
    <w:qFormat/>
    <w:rsid w:val="007759AA"/>
    <w:pPr>
      <w:widowControl w:val="0"/>
    </w:pPr>
    <w:rPr>
      <w:rFonts w:ascii="Times New Roman" w:hAnsi="Times New Roman" w:cs="Times New Roman"/>
      <w:sz w:val="24"/>
      <w:szCs w:val="24"/>
      <w:lang w:eastAsia="ru-RU"/>
    </w:rPr>
  </w:style>
  <w:style w:type="paragraph" w:customStyle="1" w:styleId="HeaderandFooter">
    <w:name w:val="Header and Footer"/>
    <w:basedOn w:val="a"/>
    <w:qFormat/>
  </w:style>
  <w:style w:type="paragraph" w:styleId="a4">
    <w:name w:val="header"/>
    <w:basedOn w:val="a"/>
    <w:link w:val="a3"/>
    <w:uiPriority w:val="99"/>
    <w:unhideWhenUsed/>
    <w:rsid w:val="009650A7"/>
    <w:pPr>
      <w:tabs>
        <w:tab w:val="center" w:pos="4677"/>
        <w:tab w:val="right" w:pos="9355"/>
      </w:tabs>
      <w:spacing w:after="0" w:line="240" w:lineRule="auto"/>
    </w:pPr>
  </w:style>
  <w:style w:type="paragraph" w:styleId="a6">
    <w:name w:val="footer"/>
    <w:basedOn w:val="a"/>
    <w:link w:val="a5"/>
    <w:uiPriority w:val="99"/>
    <w:unhideWhenUsed/>
    <w:rsid w:val="009650A7"/>
    <w:pPr>
      <w:tabs>
        <w:tab w:val="center" w:pos="4677"/>
        <w:tab w:val="right" w:pos="9355"/>
      </w:tabs>
      <w:spacing w:after="0" w:line="240" w:lineRule="auto"/>
    </w:pPr>
  </w:style>
  <w:style w:type="paragraph" w:styleId="af1">
    <w:name w:val="Revision"/>
    <w:uiPriority w:val="99"/>
    <w:semiHidden/>
    <w:qFormat/>
    <w:rsid w:val="00DF1629"/>
    <w:rPr>
      <w:rFonts w:ascii="Times New Roman" w:hAnsi="Times New Roman" w:cs="NTTimes/Cyrillic"/>
      <w:sz w:val="20"/>
      <w:szCs w:val="24"/>
      <w:lang w:eastAsia="ru-RU"/>
    </w:rPr>
  </w:style>
  <w:style w:type="paragraph" w:customStyle="1" w:styleId="af2">
    <w:name w:val="Текст в заданном формате"/>
    <w:basedOn w:val="a"/>
    <w:qFormat/>
    <w:pPr>
      <w:spacing w:after="0"/>
    </w:pPr>
    <w:rPr>
      <w:rFonts w:ascii="Liberation Mono" w:eastAsia="Liberation Mono" w:hAnsi="Liberation Mono" w:cs="Liberation Mono"/>
      <w:szCs w:val="20"/>
    </w:rPr>
  </w:style>
  <w:style w:type="numbering" w:customStyle="1" w:styleId="af3">
    <w:name w:val="Без списка"/>
    <w:uiPriority w:val="99"/>
    <w:semiHidden/>
    <w:unhideWhenUsed/>
    <w:qFormat/>
  </w:style>
  <w:style w:type="table" w:styleId="af4">
    <w:name w:val="Table Grid"/>
    <w:basedOn w:val="a1"/>
    <w:uiPriority w:val="39"/>
    <w:rsid w:val="0096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243DFC"/>
    <w:rPr>
      <w:color w:val="605E5C"/>
      <w:shd w:val="clear" w:color="auto" w:fill="E1DFDD"/>
    </w:rPr>
  </w:style>
  <w:style w:type="character" w:styleId="af6">
    <w:name w:val="annotation reference"/>
    <w:basedOn w:val="a0"/>
    <w:uiPriority w:val="99"/>
    <w:semiHidden/>
    <w:unhideWhenUsed/>
    <w:rsid w:val="00650492"/>
    <w:rPr>
      <w:sz w:val="16"/>
      <w:szCs w:val="16"/>
    </w:rPr>
  </w:style>
  <w:style w:type="paragraph" w:styleId="af7">
    <w:name w:val="annotation text"/>
    <w:basedOn w:val="a"/>
    <w:link w:val="af8"/>
    <w:uiPriority w:val="99"/>
    <w:semiHidden/>
    <w:unhideWhenUsed/>
    <w:rsid w:val="00650492"/>
    <w:pPr>
      <w:spacing w:line="240" w:lineRule="auto"/>
    </w:pPr>
    <w:rPr>
      <w:szCs w:val="20"/>
    </w:rPr>
  </w:style>
  <w:style w:type="character" w:customStyle="1" w:styleId="af8">
    <w:name w:val="Текст примечания Знак"/>
    <w:basedOn w:val="a0"/>
    <w:link w:val="af7"/>
    <w:uiPriority w:val="99"/>
    <w:semiHidden/>
    <w:rsid w:val="00650492"/>
    <w:rPr>
      <w:rFonts w:ascii="Times New Roman" w:hAnsi="Times New Roman" w:cs="NTTimes/Cyrillic"/>
      <w:sz w:val="20"/>
      <w:szCs w:val="20"/>
      <w:lang w:eastAsia="ru-RU"/>
    </w:rPr>
  </w:style>
  <w:style w:type="paragraph" w:styleId="af9">
    <w:name w:val="annotation subject"/>
    <w:basedOn w:val="af7"/>
    <w:next w:val="af7"/>
    <w:link w:val="afa"/>
    <w:uiPriority w:val="99"/>
    <w:semiHidden/>
    <w:unhideWhenUsed/>
    <w:rsid w:val="00650492"/>
    <w:rPr>
      <w:b/>
      <w:bCs/>
    </w:rPr>
  </w:style>
  <w:style w:type="character" w:customStyle="1" w:styleId="afa">
    <w:name w:val="Тема примечания Знак"/>
    <w:basedOn w:val="af8"/>
    <w:link w:val="af9"/>
    <w:uiPriority w:val="99"/>
    <w:semiHidden/>
    <w:rsid w:val="00650492"/>
    <w:rPr>
      <w:rFonts w:ascii="Times New Roman" w:hAnsi="Times New Roman" w:cs="NTTimes/Cyrillic"/>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yandexcloud.net/navins-public/virtu/virtu_offert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rtuinsurance.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lc.virtuinsurance.ru/calculato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11</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Nevsky</dc:creator>
  <dc:description/>
  <cp:lastModifiedBy>Коваленко Дмитрий</cp:lastModifiedBy>
  <cp:revision>85</cp:revision>
  <dcterms:created xsi:type="dcterms:W3CDTF">2024-12-20T12:54:00Z</dcterms:created>
  <dcterms:modified xsi:type="dcterms:W3CDTF">2025-02-26T08:09:00Z</dcterms:modified>
  <dc:language>ru-RU</dc:language>
</cp:coreProperties>
</file>